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D0" w:rsidRPr="00AE52EA" w:rsidRDefault="00E36B8D">
      <w:pPr>
        <w:rPr>
          <w:sz w:val="24"/>
          <w:szCs w:val="24"/>
        </w:rPr>
      </w:pPr>
      <w:bookmarkStart w:id="0" w:name="_GoBack"/>
      <w:bookmarkEnd w:id="0"/>
      <w:r w:rsidRPr="00AE52EA">
        <w:rPr>
          <w:sz w:val="24"/>
          <w:szCs w:val="24"/>
          <w:u w:val="single"/>
        </w:rPr>
        <w:t xml:space="preserve">13 maggio 2024 </w:t>
      </w:r>
      <w:r w:rsidR="005E6411">
        <w:rPr>
          <w:sz w:val="24"/>
          <w:szCs w:val="24"/>
          <w:u w:val="single"/>
        </w:rPr>
        <w:t xml:space="preserve">- </w:t>
      </w:r>
      <w:proofErr w:type="spellStart"/>
      <w:r w:rsidRPr="00AE52EA">
        <w:rPr>
          <w:sz w:val="24"/>
          <w:szCs w:val="24"/>
          <w:u w:val="single"/>
        </w:rPr>
        <w:t>ar</w:t>
      </w:r>
      <w:proofErr w:type="spellEnd"/>
      <w:r w:rsidRPr="00AE52EA">
        <w:rPr>
          <w:sz w:val="24"/>
          <w:szCs w:val="24"/>
          <w:u w:val="single"/>
        </w:rPr>
        <w:t xml:space="preserve"> </w:t>
      </w:r>
      <w:r w:rsidR="00D36CF4" w:rsidRPr="00AE52EA">
        <w:rPr>
          <w:sz w:val="24"/>
          <w:szCs w:val="24"/>
          <w:u w:val="single"/>
        </w:rPr>
        <w:t>appunti</w:t>
      </w:r>
      <w:r w:rsidRPr="00AE52EA">
        <w:rPr>
          <w:sz w:val="24"/>
          <w:szCs w:val="24"/>
          <w:u w:val="single"/>
        </w:rPr>
        <w:t xml:space="preserve"> per testimonianza</w:t>
      </w:r>
      <w:r w:rsidR="00D36CF4" w:rsidRPr="00AE52EA">
        <w:rPr>
          <w:sz w:val="24"/>
          <w:szCs w:val="24"/>
        </w:rPr>
        <w:t xml:space="preserve"> </w:t>
      </w:r>
      <w:r w:rsidR="00C62F00" w:rsidRPr="00AE52EA">
        <w:rPr>
          <w:sz w:val="24"/>
          <w:szCs w:val="24"/>
        </w:rPr>
        <w:t xml:space="preserve">- </w:t>
      </w:r>
      <w:r w:rsidR="00D36CF4" w:rsidRPr="00AE52EA">
        <w:rPr>
          <w:sz w:val="24"/>
          <w:szCs w:val="24"/>
        </w:rPr>
        <w:t>50° DEL REFERENDUM SUL DIVORZIO DIRITTI CIVILI, MOVIMENTI FEMMINILI E POLITICA A MODENA NEGLI ANNI ‘70</w:t>
      </w:r>
    </w:p>
    <w:p w:rsidR="00A42858" w:rsidRDefault="003A5950" w:rsidP="007E4071">
      <w:pPr>
        <w:pStyle w:val="NormaleWeb"/>
      </w:pPr>
      <w:r w:rsidRPr="00AE52EA">
        <w:rPr>
          <w:rFonts w:asciiTheme="minorHAnsi" w:hAnsiTheme="minorHAnsi" w:cstheme="minorHAnsi"/>
        </w:rPr>
        <w:t xml:space="preserve">Il 1° dicembre 1970 è approvata la legge ‘Fortuna (PSI) – </w:t>
      </w:r>
      <w:proofErr w:type="spellStart"/>
      <w:r w:rsidRPr="00AE52EA">
        <w:rPr>
          <w:rFonts w:asciiTheme="minorHAnsi" w:hAnsiTheme="minorHAnsi" w:cstheme="minorHAnsi"/>
        </w:rPr>
        <w:t>Baslini</w:t>
      </w:r>
      <w:proofErr w:type="spellEnd"/>
      <w:r w:rsidRPr="00AE52EA">
        <w:rPr>
          <w:rFonts w:asciiTheme="minorHAnsi" w:hAnsiTheme="minorHAnsi" w:cstheme="minorHAnsi"/>
        </w:rPr>
        <w:t xml:space="preserve"> (PLI)’ che introduce il divorzio in Italia</w:t>
      </w:r>
      <w:r w:rsidR="00DB312A">
        <w:rPr>
          <w:rFonts w:asciiTheme="minorHAnsi" w:hAnsiTheme="minorHAnsi" w:cstheme="minorHAnsi"/>
        </w:rPr>
        <w:t xml:space="preserve">. Tra i firmatari del </w:t>
      </w:r>
      <w:proofErr w:type="spellStart"/>
      <w:r w:rsidR="00DB312A">
        <w:rPr>
          <w:rFonts w:asciiTheme="minorHAnsi" w:hAnsiTheme="minorHAnsi" w:cstheme="minorHAnsi"/>
        </w:rPr>
        <w:t>pdl</w:t>
      </w:r>
      <w:proofErr w:type="spellEnd"/>
      <w:r w:rsidR="00DB312A">
        <w:rPr>
          <w:rFonts w:asciiTheme="minorHAnsi" w:hAnsiTheme="minorHAnsi" w:cstheme="minorHAnsi"/>
        </w:rPr>
        <w:t xml:space="preserve"> l’on Luciana Sgarbi di Modena</w:t>
      </w:r>
      <w:r w:rsidRPr="00AE52EA">
        <w:rPr>
          <w:rFonts w:asciiTheme="minorHAnsi" w:hAnsiTheme="minorHAnsi" w:cstheme="minorHAnsi"/>
        </w:rPr>
        <w:t>.</w:t>
      </w:r>
      <w:r w:rsidR="00954EE9" w:rsidRPr="00AE52EA">
        <w:t xml:space="preserve"> </w:t>
      </w:r>
      <w:r w:rsidR="00A42858">
        <w:rPr>
          <w:rFonts w:asciiTheme="minorHAnsi" w:eastAsiaTheme="minorHAnsi" w:hAnsiTheme="minorHAnsi" w:cstheme="minorBidi"/>
          <w:lang w:eastAsia="en-US"/>
        </w:rPr>
        <w:t>I</w:t>
      </w:r>
      <w:r w:rsidR="00A42858" w:rsidRPr="00AE52EA">
        <w:rPr>
          <w:rFonts w:asciiTheme="minorHAnsi" w:eastAsiaTheme="minorHAnsi" w:hAnsiTheme="minorHAnsi" w:cstheme="minorBidi"/>
          <w:i/>
          <w:lang w:eastAsia="en-US"/>
        </w:rPr>
        <w:t xml:space="preserve"> voti favorevoli del </w:t>
      </w:r>
      <w:hyperlink r:id="rId8" w:tooltip="Partito Socialista Italiano" w:history="1">
        <w:r w:rsidR="00A42858" w:rsidRPr="00AE52EA">
          <w:rPr>
            <w:rFonts w:asciiTheme="minorHAnsi" w:eastAsiaTheme="minorHAnsi" w:hAnsiTheme="minorHAnsi" w:cstheme="minorBidi"/>
            <w:i/>
            <w:color w:val="0000FF"/>
            <w:u w:val="single"/>
            <w:lang w:eastAsia="en-US"/>
          </w:rPr>
          <w:t>Partito Socialista Italiano</w:t>
        </w:r>
      </w:hyperlink>
      <w:r w:rsidR="00A42858" w:rsidRPr="00AE52EA">
        <w:rPr>
          <w:rFonts w:asciiTheme="minorHAnsi" w:eastAsiaTheme="minorHAnsi" w:hAnsiTheme="minorHAnsi" w:cstheme="minorBidi"/>
          <w:i/>
          <w:lang w:eastAsia="en-US"/>
        </w:rPr>
        <w:t xml:space="preserve">, del </w:t>
      </w:r>
      <w:hyperlink r:id="rId9" w:tooltip="Partito Comunista Italiano" w:history="1">
        <w:r w:rsidR="00A42858" w:rsidRPr="00AE52EA">
          <w:rPr>
            <w:rFonts w:asciiTheme="minorHAnsi" w:eastAsiaTheme="minorHAnsi" w:hAnsiTheme="minorHAnsi" w:cstheme="minorBidi"/>
            <w:i/>
            <w:color w:val="0000FF"/>
            <w:u w:val="single"/>
            <w:lang w:eastAsia="en-US"/>
          </w:rPr>
          <w:t>Partito Comunista Italiano</w:t>
        </w:r>
      </w:hyperlink>
      <w:r w:rsidR="00A42858" w:rsidRPr="00AE52EA">
        <w:rPr>
          <w:rFonts w:asciiTheme="minorHAnsi" w:eastAsiaTheme="minorHAnsi" w:hAnsiTheme="minorHAnsi" w:cstheme="minorBidi"/>
          <w:i/>
          <w:lang w:eastAsia="en-US"/>
        </w:rPr>
        <w:t xml:space="preserve">, del </w:t>
      </w:r>
      <w:hyperlink r:id="rId10" w:tooltip="Partito Socialista Democratico Italiano" w:history="1">
        <w:r w:rsidR="00A42858" w:rsidRPr="00AE52EA">
          <w:rPr>
            <w:rFonts w:asciiTheme="minorHAnsi" w:eastAsiaTheme="minorHAnsi" w:hAnsiTheme="minorHAnsi" w:cstheme="minorBidi"/>
            <w:i/>
            <w:color w:val="0000FF"/>
            <w:u w:val="single"/>
            <w:lang w:eastAsia="en-US"/>
          </w:rPr>
          <w:t>Partito Socialista Democratico</w:t>
        </w:r>
      </w:hyperlink>
      <w:r w:rsidR="00A42858" w:rsidRPr="00AE52EA">
        <w:rPr>
          <w:rFonts w:asciiTheme="minorHAnsi" w:eastAsiaTheme="minorHAnsi" w:hAnsiTheme="minorHAnsi" w:cstheme="minorBidi"/>
          <w:i/>
          <w:lang w:eastAsia="en-US"/>
        </w:rPr>
        <w:t xml:space="preserve">, del </w:t>
      </w:r>
      <w:hyperlink r:id="rId11" w:tooltip="Partito Socialista Italiano di Unità Proletaria" w:history="1">
        <w:r w:rsidR="00A42858" w:rsidRPr="00AE52EA">
          <w:rPr>
            <w:rFonts w:asciiTheme="minorHAnsi" w:eastAsiaTheme="minorHAnsi" w:hAnsiTheme="minorHAnsi" w:cstheme="minorBidi"/>
            <w:i/>
            <w:color w:val="0000FF"/>
            <w:u w:val="single"/>
            <w:lang w:eastAsia="en-US"/>
          </w:rPr>
          <w:t>Partito Socialista Italiano di Unità Proletaria</w:t>
        </w:r>
      </w:hyperlink>
      <w:r w:rsidR="00A42858" w:rsidRPr="00AE52EA">
        <w:rPr>
          <w:rFonts w:asciiTheme="minorHAnsi" w:eastAsiaTheme="minorHAnsi" w:hAnsiTheme="minorHAnsi" w:cstheme="minorBidi"/>
          <w:i/>
          <w:lang w:eastAsia="en-US"/>
        </w:rPr>
        <w:t xml:space="preserve">, del Partito </w:t>
      </w:r>
      <w:proofErr w:type="spellStart"/>
      <w:r w:rsidR="00A42858" w:rsidRPr="00AE52EA">
        <w:rPr>
          <w:rFonts w:asciiTheme="minorHAnsi" w:eastAsiaTheme="minorHAnsi" w:hAnsiTheme="minorHAnsi" w:cstheme="minorBidi"/>
          <w:i/>
          <w:lang w:eastAsia="en-US"/>
        </w:rPr>
        <w:t>Repubblicano,e</w:t>
      </w:r>
      <w:proofErr w:type="spellEnd"/>
      <w:r w:rsidR="00A42858" w:rsidRPr="00AE52EA">
        <w:rPr>
          <w:rFonts w:asciiTheme="minorHAnsi" w:eastAsiaTheme="minorHAnsi" w:hAnsiTheme="minorHAnsi" w:cstheme="minorBidi"/>
          <w:i/>
          <w:lang w:eastAsia="en-US"/>
        </w:rPr>
        <w:t xml:space="preserve"> del </w:t>
      </w:r>
      <w:hyperlink r:id="rId12" w:tooltip="Partito Liberale Italiano" w:history="1">
        <w:r w:rsidR="00A42858" w:rsidRPr="00AE52EA">
          <w:rPr>
            <w:rFonts w:asciiTheme="minorHAnsi" w:eastAsiaTheme="minorHAnsi" w:hAnsiTheme="minorHAnsi" w:cstheme="minorBidi"/>
            <w:i/>
            <w:color w:val="0000FF"/>
            <w:u w:val="single"/>
            <w:lang w:eastAsia="en-US"/>
          </w:rPr>
          <w:t>Partito Liberale Italiano</w:t>
        </w:r>
      </w:hyperlink>
      <w:r w:rsidR="00A42858" w:rsidRPr="00AE52EA">
        <w:rPr>
          <w:rFonts w:asciiTheme="minorHAnsi" w:eastAsiaTheme="minorHAnsi" w:hAnsiTheme="minorHAnsi" w:cstheme="minorBidi"/>
          <w:i/>
          <w:lang w:eastAsia="en-US"/>
        </w:rPr>
        <w:t xml:space="preserve">. Con l'opposizione da parte della </w:t>
      </w:r>
      <w:hyperlink r:id="rId13" w:tooltip="Democrazia Cristiana" w:history="1">
        <w:r w:rsidR="00A42858" w:rsidRPr="00AE52EA">
          <w:rPr>
            <w:rFonts w:asciiTheme="minorHAnsi" w:eastAsiaTheme="minorHAnsi" w:hAnsiTheme="minorHAnsi" w:cstheme="minorBidi"/>
            <w:i/>
            <w:color w:val="0000FF"/>
            <w:u w:val="single"/>
            <w:lang w:eastAsia="en-US"/>
          </w:rPr>
          <w:t>Democrazia Cristiana</w:t>
        </w:r>
      </w:hyperlink>
      <w:r w:rsidR="00A42858" w:rsidRPr="00AE52EA">
        <w:rPr>
          <w:rFonts w:asciiTheme="minorHAnsi" w:eastAsiaTheme="minorHAnsi" w:hAnsiTheme="minorHAnsi" w:cstheme="minorBidi"/>
          <w:i/>
          <w:lang w:eastAsia="en-US"/>
        </w:rPr>
        <w:t xml:space="preserve">, del </w:t>
      </w:r>
      <w:hyperlink r:id="rId14" w:tooltip="Movimento Sociale Italiano" w:history="1">
        <w:r w:rsidR="00A42858" w:rsidRPr="00AE52EA">
          <w:rPr>
            <w:rFonts w:asciiTheme="minorHAnsi" w:eastAsiaTheme="minorHAnsi" w:hAnsiTheme="minorHAnsi" w:cstheme="minorBidi"/>
            <w:i/>
            <w:color w:val="0000FF"/>
            <w:u w:val="single"/>
            <w:lang w:eastAsia="en-US"/>
          </w:rPr>
          <w:t xml:space="preserve">Movimento </w:t>
        </w:r>
        <w:r w:rsidR="00A42858">
          <w:rPr>
            <w:rFonts w:asciiTheme="minorHAnsi" w:eastAsiaTheme="minorHAnsi" w:hAnsiTheme="minorHAnsi" w:cstheme="minorBidi"/>
            <w:i/>
            <w:color w:val="0000FF"/>
            <w:u w:val="single"/>
            <w:lang w:eastAsia="en-US"/>
          </w:rPr>
          <w:t>so</w:t>
        </w:r>
        <w:r w:rsidR="00A42858" w:rsidRPr="00AE52EA">
          <w:rPr>
            <w:rFonts w:asciiTheme="minorHAnsi" w:eastAsiaTheme="minorHAnsi" w:hAnsiTheme="minorHAnsi" w:cstheme="minorBidi"/>
            <w:i/>
            <w:color w:val="0000FF"/>
            <w:u w:val="single"/>
            <w:lang w:eastAsia="en-US"/>
          </w:rPr>
          <w:t>ciale Italiano</w:t>
        </w:r>
      </w:hyperlink>
      <w:r w:rsidR="00A42858" w:rsidRPr="00AE52EA">
        <w:rPr>
          <w:rFonts w:asciiTheme="minorHAnsi" w:eastAsiaTheme="minorHAnsi" w:hAnsiTheme="minorHAnsi" w:cstheme="minorBidi"/>
          <w:i/>
          <w:lang w:eastAsia="en-US"/>
        </w:rPr>
        <w:t xml:space="preserve"> e del </w:t>
      </w:r>
      <w:hyperlink r:id="rId15" w:tooltip="Partito Democratico Italiano di Unità Monarchica" w:history="1">
        <w:r w:rsidR="00A42858" w:rsidRPr="00AE52EA">
          <w:rPr>
            <w:rFonts w:asciiTheme="minorHAnsi" w:eastAsiaTheme="minorHAnsi" w:hAnsiTheme="minorHAnsi" w:cstheme="minorBidi"/>
            <w:i/>
            <w:color w:val="0000FF"/>
            <w:u w:val="single"/>
            <w:lang w:eastAsia="en-US"/>
          </w:rPr>
          <w:t>Partito Democratico Italiano di Unità Monarchica</w:t>
        </w:r>
      </w:hyperlink>
      <w:r w:rsidR="00A42858">
        <w:rPr>
          <w:rFonts w:asciiTheme="minorHAnsi" w:eastAsiaTheme="minorHAnsi" w:hAnsiTheme="minorHAnsi" w:cstheme="minorBidi"/>
          <w:i/>
          <w:color w:val="0000FF"/>
          <w:u w:val="single"/>
          <w:lang w:eastAsia="en-US"/>
        </w:rPr>
        <w:t>.</w:t>
      </w:r>
    </w:p>
    <w:p w:rsidR="007E4071" w:rsidRPr="00AE52EA" w:rsidRDefault="007E4071" w:rsidP="007E4071">
      <w:pPr>
        <w:pStyle w:val="NormaleWeb"/>
        <w:rPr>
          <w:i/>
          <w:iCs/>
        </w:rPr>
      </w:pPr>
      <w:r>
        <w:rPr>
          <w:i/>
        </w:rPr>
        <w:t>N</w:t>
      </w:r>
      <w:r w:rsidR="00954EE9" w:rsidRPr="00AE52EA">
        <w:rPr>
          <w:i/>
        </w:rPr>
        <w:t>ello stesso a</w:t>
      </w:r>
      <w:r w:rsidR="00954EE9" w:rsidRPr="00AE52EA">
        <w:rPr>
          <w:rFonts w:asciiTheme="minorHAnsi" w:eastAsiaTheme="minorHAnsi" w:hAnsiTheme="minorHAnsi" w:cstheme="minorBidi"/>
          <w:i/>
          <w:lang w:eastAsia="en-US"/>
        </w:rPr>
        <w:t xml:space="preserve">nno il Parlamento approvava le norme che istituivano il </w:t>
      </w:r>
      <w:hyperlink r:id="rId16" w:tooltip="Referendum (ordinamento italiano)" w:history="1">
        <w:r w:rsidR="00954EE9" w:rsidRPr="00AE52EA">
          <w:rPr>
            <w:rStyle w:val="Collegamentoipertestuale"/>
            <w:rFonts w:asciiTheme="minorHAnsi" w:eastAsiaTheme="minorHAnsi" w:hAnsiTheme="minorHAnsi" w:cstheme="minorBidi"/>
            <w:i/>
            <w:lang w:eastAsia="en-US"/>
          </w:rPr>
          <w:t>referendum</w:t>
        </w:r>
      </w:hyperlink>
      <w:r w:rsidR="00954EE9" w:rsidRPr="00AE52EA">
        <w:rPr>
          <w:rFonts w:asciiTheme="minorHAnsi" w:eastAsiaTheme="minorHAnsi" w:hAnsiTheme="minorHAnsi" w:cstheme="minorBidi"/>
          <w:i/>
          <w:lang w:eastAsia="en-US"/>
        </w:rPr>
        <w:t xml:space="preserve"> con la legge n. 352 del 1970, proprio in corrispondenza con le ampie polemiche che circondavano l'introduzione del divorzio in </w:t>
      </w:r>
      <w:proofErr w:type="gramStart"/>
      <w:r w:rsidR="00954EE9" w:rsidRPr="00AE52EA">
        <w:rPr>
          <w:rFonts w:asciiTheme="minorHAnsi" w:eastAsiaTheme="minorHAnsi" w:hAnsiTheme="minorHAnsi" w:cstheme="minorBidi"/>
          <w:i/>
          <w:lang w:eastAsia="en-US"/>
        </w:rPr>
        <w:t>Italia</w:t>
      </w:r>
      <w:r w:rsidR="00954EE9" w:rsidRPr="00AE52EA">
        <w:rPr>
          <w:rFonts w:asciiTheme="minorHAnsi" w:eastAsiaTheme="minorHAnsi" w:hAnsiTheme="minorHAnsi" w:cstheme="minorBidi"/>
          <w:lang w:eastAsia="en-US"/>
        </w:rPr>
        <w:t>.</w:t>
      </w:r>
      <w:r>
        <w:rPr>
          <w:rFonts w:asciiTheme="minorHAnsi" w:eastAsiaTheme="minorHAnsi" w:hAnsiTheme="minorHAnsi" w:cstheme="minorBidi"/>
          <w:i/>
          <w:color w:val="0000FF"/>
          <w:u w:val="single"/>
          <w:lang w:eastAsia="en-US"/>
        </w:rPr>
        <w:t>.</w:t>
      </w:r>
      <w:proofErr w:type="gramEnd"/>
    </w:p>
    <w:p w:rsidR="003A3FB9" w:rsidRPr="00AE52EA" w:rsidRDefault="00954EE9" w:rsidP="00954EE9">
      <w:pPr>
        <w:pStyle w:val="NormaleWeb"/>
        <w:rPr>
          <w:rFonts w:asciiTheme="minorHAnsi" w:eastAsiaTheme="minorHAnsi" w:hAnsiTheme="minorHAnsi" w:cstheme="minorBidi"/>
          <w:lang w:eastAsia="en-US"/>
        </w:rPr>
      </w:pPr>
      <w:r w:rsidRPr="00AE52EA">
        <w:rPr>
          <w:rFonts w:asciiTheme="minorHAnsi" w:eastAsiaTheme="minorHAnsi" w:hAnsiTheme="minorHAnsi" w:cstheme="minorBidi"/>
          <w:lang w:eastAsia="en-US"/>
        </w:rPr>
        <w:t>Un voto – si commentò allora - che divideva l’Italia.</w:t>
      </w:r>
    </w:p>
    <w:p w:rsidR="007102A7" w:rsidRPr="00AE52EA" w:rsidRDefault="007102A7">
      <w:pPr>
        <w:rPr>
          <w:sz w:val="24"/>
          <w:szCs w:val="24"/>
        </w:rPr>
      </w:pPr>
      <w:r w:rsidRPr="00AE52EA">
        <w:rPr>
          <w:sz w:val="24"/>
          <w:szCs w:val="24"/>
        </w:rPr>
        <w:t xml:space="preserve">Nel 1971 </w:t>
      </w:r>
      <w:r w:rsidR="00656BCC" w:rsidRPr="00AE52EA">
        <w:rPr>
          <w:sz w:val="24"/>
          <w:szCs w:val="24"/>
        </w:rPr>
        <w:t>con 1.300.000 firme raccolte si presenta il primo Referendum abrogativo di una legge, che si svolgerà a maggio del 1974</w:t>
      </w:r>
      <w:r w:rsidR="007E4071">
        <w:rPr>
          <w:sz w:val="24"/>
          <w:szCs w:val="24"/>
        </w:rPr>
        <w:t>,</w:t>
      </w:r>
      <w:r w:rsidR="00FA631C" w:rsidRPr="00AE52EA">
        <w:rPr>
          <w:sz w:val="24"/>
          <w:szCs w:val="24"/>
        </w:rPr>
        <w:t xml:space="preserve"> voluto da Fanfani allora segretario della DC e trainato dai comitati Gedda.</w:t>
      </w:r>
      <w:r w:rsidR="00656BCC" w:rsidRPr="00AE52EA">
        <w:rPr>
          <w:sz w:val="24"/>
          <w:szCs w:val="24"/>
        </w:rPr>
        <w:t xml:space="preserve"> </w:t>
      </w:r>
    </w:p>
    <w:p w:rsidR="00FA631C" w:rsidRPr="00AE52EA" w:rsidRDefault="00FA631C" w:rsidP="00FA631C">
      <w:pPr>
        <w:rPr>
          <w:sz w:val="24"/>
          <w:szCs w:val="24"/>
        </w:rPr>
      </w:pPr>
      <w:r w:rsidRPr="00AE52EA">
        <w:rPr>
          <w:sz w:val="24"/>
          <w:szCs w:val="24"/>
        </w:rPr>
        <w:t>Nei 4 anni dall’approvazione della legge al Referendum</w:t>
      </w:r>
      <w:r w:rsidR="00964813" w:rsidRPr="00AE52EA">
        <w:rPr>
          <w:sz w:val="24"/>
          <w:szCs w:val="24"/>
        </w:rPr>
        <w:t>,</w:t>
      </w:r>
      <w:r w:rsidR="00EF10AB" w:rsidRPr="00AE52EA">
        <w:rPr>
          <w:sz w:val="24"/>
          <w:szCs w:val="24"/>
        </w:rPr>
        <w:t xml:space="preserve"> </w:t>
      </w:r>
      <w:r w:rsidR="00964813" w:rsidRPr="00AE52EA">
        <w:rPr>
          <w:sz w:val="24"/>
          <w:szCs w:val="24"/>
        </w:rPr>
        <w:t>u</w:t>
      </w:r>
      <w:r w:rsidRPr="00AE52EA">
        <w:rPr>
          <w:sz w:val="24"/>
          <w:szCs w:val="24"/>
        </w:rPr>
        <w:t>n confronto e uno scontro dur</w:t>
      </w:r>
      <w:r w:rsidR="00964813" w:rsidRPr="00AE52EA">
        <w:rPr>
          <w:sz w:val="24"/>
          <w:szCs w:val="24"/>
        </w:rPr>
        <w:t>o</w:t>
      </w:r>
      <w:r w:rsidRPr="00AE52EA">
        <w:rPr>
          <w:sz w:val="24"/>
          <w:szCs w:val="24"/>
        </w:rPr>
        <w:t>. A confronto le idee di famiglia/e, di società, di Paese</w:t>
      </w:r>
      <w:r w:rsidR="007E4071">
        <w:rPr>
          <w:sz w:val="24"/>
          <w:szCs w:val="24"/>
        </w:rPr>
        <w:t>, del</w:t>
      </w:r>
      <w:r w:rsidRPr="00AE52EA">
        <w:rPr>
          <w:sz w:val="24"/>
          <w:szCs w:val="24"/>
        </w:rPr>
        <w:t xml:space="preserve"> ruolo delle donne.</w:t>
      </w:r>
    </w:p>
    <w:p w:rsidR="00FA631C" w:rsidRPr="00AE52EA" w:rsidRDefault="00FA631C" w:rsidP="00FA631C">
      <w:pPr>
        <w:rPr>
          <w:sz w:val="24"/>
          <w:szCs w:val="24"/>
        </w:rPr>
      </w:pPr>
      <w:r w:rsidRPr="00AE52EA">
        <w:rPr>
          <w:sz w:val="24"/>
          <w:szCs w:val="24"/>
        </w:rPr>
        <w:t>Una discussione appassionata che attraversa forze politiche, associazioni e organizzazioni sociali</w:t>
      </w:r>
      <w:r w:rsidR="009C0C47" w:rsidRPr="00AE52EA">
        <w:rPr>
          <w:sz w:val="24"/>
          <w:szCs w:val="24"/>
        </w:rPr>
        <w:t xml:space="preserve"> e culturali</w:t>
      </w:r>
      <w:r w:rsidRPr="00AE52EA">
        <w:rPr>
          <w:sz w:val="24"/>
          <w:szCs w:val="24"/>
        </w:rPr>
        <w:t xml:space="preserve">, </w:t>
      </w:r>
      <w:r w:rsidR="00FA11FF" w:rsidRPr="00AE52EA">
        <w:rPr>
          <w:sz w:val="24"/>
          <w:szCs w:val="24"/>
        </w:rPr>
        <w:t xml:space="preserve">movimenti, </w:t>
      </w:r>
      <w:r w:rsidRPr="00AE52EA">
        <w:rPr>
          <w:sz w:val="24"/>
          <w:szCs w:val="24"/>
        </w:rPr>
        <w:t>generazioni, che coinvolge il Paese. L’87% degli aventi diritto parteciperanno al voto.</w:t>
      </w:r>
    </w:p>
    <w:p w:rsidR="00FA631C" w:rsidRPr="00AE52EA" w:rsidRDefault="00F62297" w:rsidP="00FA631C">
      <w:pPr>
        <w:rPr>
          <w:sz w:val="24"/>
          <w:szCs w:val="24"/>
        </w:rPr>
      </w:pPr>
      <w:r w:rsidRPr="00AE52EA">
        <w:rPr>
          <w:sz w:val="24"/>
          <w:szCs w:val="24"/>
        </w:rPr>
        <w:t>Premetto che a mio avviso i</w:t>
      </w:r>
      <w:r w:rsidR="00FA631C" w:rsidRPr="00AE52EA">
        <w:rPr>
          <w:sz w:val="24"/>
          <w:szCs w:val="24"/>
        </w:rPr>
        <w:t xml:space="preserve"> protagonisti politici e del movimento per l’affermazione nel nostro Paese della legge sul divorzio furono i Radicali e il Partito Socialista. Il profilo di questo impegno</w:t>
      </w:r>
      <w:r w:rsidR="003A3FB9" w:rsidRPr="00AE52EA">
        <w:rPr>
          <w:sz w:val="24"/>
          <w:szCs w:val="24"/>
        </w:rPr>
        <w:t xml:space="preserve"> era nitido</w:t>
      </w:r>
      <w:r w:rsidR="00FA631C" w:rsidRPr="00AE52EA">
        <w:rPr>
          <w:sz w:val="24"/>
          <w:szCs w:val="24"/>
        </w:rPr>
        <w:t>: l’affermazione di diritti civili.</w:t>
      </w:r>
    </w:p>
    <w:p w:rsidR="00BA7628" w:rsidRPr="00AE52EA" w:rsidRDefault="00FA631C" w:rsidP="00BE573F">
      <w:pPr>
        <w:spacing w:before="100" w:beforeAutospacing="1" w:after="100" w:afterAutospacing="1" w:line="240" w:lineRule="auto"/>
        <w:rPr>
          <w:sz w:val="24"/>
          <w:szCs w:val="24"/>
        </w:rPr>
      </w:pPr>
      <w:r w:rsidRPr="00AE52EA">
        <w:rPr>
          <w:sz w:val="24"/>
          <w:szCs w:val="24"/>
        </w:rPr>
        <w:t xml:space="preserve">Si è discusso a lungo del ruolo del </w:t>
      </w:r>
      <w:r w:rsidR="00BE573F" w:rsidRPr="00AE52EA">
        <w:rPr>
          <w:sz w:val="24"/>
          <w:szCs w:val="24"/>
        </w:rPr>
        <w:t xml:space="preserve">PCI in quegli anni. </w:t>
      </w:r>
      <w:r w:rsidR="00BA7628" w:rsidRPr="00AE52EA">
        <w:rPr>
          <w:sz w:val="24"/>
          <w:szCs w:val="24"/>
        </w:rPr>
        <w:t xml:space="preserve">Molti commentatori lo definivano incerto. </w:t>
      </w:r>
    </w:p>
    <w:p w:rsidR="00FA631C" w:rsidRPr="00AE52EA" w:rsidRDefault="003A3FB9" w:rsidP="00FA631C">
      <w:pPr>
        <w:rPr>
          <w:sz w:val="24"/>
          <w:szCs w:val="24"/>
        </w:rPr>
      </w:pPr>
      <w:r w:rsidRPr="00AE52EA">
        <w:rPr>
          <w:sz w:val="24"/>
          <w:szCs w:val="24"/>
        </w:rPr>
        <w:t>In effetti i</w:t>
      </w:r>
      <w:r w:rsidR="00BA7628" w:rsidRPr="00AE52EA">
        <w:rPr>
          <w:sz w:val="24"/>
          <w:szCs w:val="24"/>
        </w:rPr>
        <w:t>l Pci a</w:t>
      </w:r>
      <w:r w:rsidR="00FA631C" w:rsidRPr="00AE52EA">
        <w:rPr>
          <w:sz w:val="24"/>
          <w:szCs w:val="24"/>
        </w:rPr>
        <w:t xml:space="preserve">veva votato la legge ma </w:t>
      </w:r>
      <w:r w:rsidR="009C0C47" w:rsidRPr="00AE52EA">
        <w:rPr>
          <w:sz w:val="24"/>
          <w:szCs w:val="24"/>
        </w:rPr>
        <w:t xml:space="preserve">si interrogava rispetto </w:t>
      </w:r>
      <w:r w:rsidR="00FA631C" w:rsidRPr="00AE52EA">
        <w:rPr>
          <w:sz w:val="24"/>
          <w:szCs w:val="24"/>
        </w:rPr>
        <w:t xml:space="preserve">la possibilità di vincere uno scontro </w:t>
      </w:r>
      <w:r w:rsidR="009C0C47" w:rsidRPr="00AE52EA">
        <w:rPr>
          <w:sz w:val="24"/>
          <w:szCs w:val="24"/>
        </w:rPr>
        <w:t>politico</w:t>
      </w:r>
      <w:r w:rsidR="00BA7628" w:rsidRPr="00AE52EA">
        <w:rPr>
          <w:sz w:val="24"/>
          <w:szCs w:val="24"/>
        </w:rPr>
        <w:t xml:space="preserve"> incentrato </w:t>
      </w:r>
      <w:r w:rsidR="00FA631C" w:rsidRPr="00AE52EA">
        <w:rPr>
          <w:sz w:val="24"/>
          <w:szCs w:val="24"/>
        </w:rPr>
        <w:t>su</w:t>
      </w:r>
      <w:r w:rsidR="00BA7628" w:rsidRPr="00AE52EA">
        <w:rPr>
          <w:sz w:val="24"/>
          <w:szCs w:val="24"/>
        </w:rPr>
        <w:t>l divorzio.</w:t>
      </w:r>
    </w:p>
    <w:p w:rsidR="00FA11FF" w:rsidRPr="00AE52EA" w:rsidRDefault="00FA11FF" w:rsidP="00FA631C">
      <w:pPr>
        <w:rPr>
          <w:sz w:val="24"/>
          <w:szCs w:val="24"/>
        </w:rPr>
      </w:pPr>
      <w:r w:rsidRPr="00AE52EA">
        <w:rPr>
          <w:sz w:val="24"/>
          <w:szCs w:val="24"/>
        </w:rPr>
        <w:t>Il mio ricordo va ad alcun</w:t>
      </w:r>
      <w:r w:rsidR="00BA7628" w:rsidRPr="00AE52EA">
        <w:rPr>
          <w:sz w:val="24"/>
          <w:szCs w:val="24"/>
        </w:rPr>
        <w:t>i nodi di quel</w:t>
      </w:r>
      <w:r w:rsidRPr="00AE52EA">
        <w:rPr>
          <w:sz w:val="24"/>
          <w:szCs w:val="24"/>
        </w:rPr>
        <w:t xml:space="preserve"> </w:t>
      </w:r>
      <w:r w:rsidR="008339DA" w:rsidRPr="00AE52EA">
        <w:rPr>
          <w:sz w:val="24"/>
          <w:szCs w:val="24"/>
        </w:rPr>
        <w:t xml:space="preserve">confronto e del </w:t>
      </w:r>
      <w:r w:rsidRPr="00AE52EA">
        <w:rPr>
          <w:sz w:val="24"/>
          <w:szCs w:val="24"/>
        </w:rPr>
        <w:t>dibattito interno al PCI</w:t>
      </w:r>
      <w:r w:rsidR="00A42858">
        <w:rPr>
          <w:sz w:val="24"/>
          <w:szCs w:val="24"/>
        </w:rPr>
        <w:t>. Richiamo alcune affermazioni ricorrenti.</w:t>
      </w:r>
    </w:p>
    <w:p w:rsidR="007E4071" w:rsidRDefault="00FA11FF" w:rsidP="00FA11FF">
      <w:pPr>
        <w:pStyle w:val="Paragrafoelenco"/>
        <w:numPr>
          <w:ilvl w:val="0"/>
          <w:numId w:val="1"/>
        </w:numPr>
        <w:rPr>
          <w:sz w:val="24"/>
          <w:szCs w:val="24"/>
        </w:rPr>
      </w:pPr>
      <w:r w:rsidRPr="00AE52EA">
        <w:rPr>
          <w:b/>
          <w:sz w:val="24"/>
          <w:szCs w:val="24"/>
        </w:rPr>
        <w:t>Altre sono le priorità politiche per il Paese</w:t>
      </w:r>
      <w:r w:rsidRPr="00AE52EA">
        <w:rPr>
          <w:sz w:val="24"/>
          <w:szCs w:val="24"/>
        </w:rPr>
        <w:t>.</w:t>
      </w:r>
    </w:p>
    <w:p w:rsidR="00FA11FF" w:rsidRPr="007E4071" w:rsidRDefault="007E4071" w:rsidP="007E4071">
      <w:pPr>
        <w:rPr>
          <w:sz w:val="24"/>
          <w:szCs w:val="24"/>
        </w:rPr>
      </w:pPr>
      <w:r>
        <w:rPr>
          <w:sz w:val="24"/>
          <w:szCs w:val="24"/>
        </w:rPr>
        <w:t xml:space="preserve">Il contesto. </w:t>
      </w:r>
      <w:r w:rsidR="00FA11FF" w:rsidRPr="007E4071">
        <w:rPr>
          <w:sz w:val="24"/>
          <w:szCs w:val="24"/>
        </w:rPr>
        <w:t xml:space="preserve"> Sono gli anni dove </w:t>
      </w:r>
      <w:r w:rsidR="009C0C47" w:rsidRPr="007E4071">
        <w:rPr>
          <w:sz w:val="24"/>
          <w:szCs w:val="24"/>
        </w:rPr>
        <w:t xml:space="preserve">è in atto </w:t>
      </w:r>
      <w:r w:rsidR="00FA11FF" w:rsidRPr="007E4071">
        <w:rPr>
          <w:sz w:val="24"/>
          <w:szCs w:val="24"/>
        </w:rPr>
        <w:t xml:space="preserve">la strategia della tensione </w:t>
      </w:r>
      <w:r w:rsidR="004E22F6" w:rsidRPr="007E4071">
        <w:rPr>
          <w:sz w:val="24"/>
          <w:szCs w:val="24"/>
        </w:rPr>
        <w:t xml:space="preserve">- </w:t>
      </w:r>
      <w:r w:rsidR="00FA11FF" w:rsidRPr="007E4071">
        <w:rPr>
          <w:sz w:val="24"/>
          <w:szCs w:val="24"/>
        </w:rPr>
        <w:t xml:space="preserve"> </w:t>
      </w:r>
      <w:r w:rsidR="003A3FB9" w:rsidRPr="007E4071">
        <w:rPr>
          <w:sz w:val="24"/>
          <w:szCs w:val="24"/>
        </w:rPr>
        <w:t>quella lunga stagione</w:t>
      </w:r>
      <w:r w:rsidR="00FA11FF" w:rsidRPr="007E4071">
        <w:rPr>
          <w:sz w:val="24"/>
          <w:szCs w:val="24"/>
        </w:rPr>
        <w:t xml:space="preserve"> </w:t>
      </w:r>
      <w:r w:rsidR="00A42858">
        <w:rPr>
          <w:sz w:val="24"/>
          <w:szCs w:val="24"/>
        </w:rPr>
        <w:t xml:space="preserve">tragica del Paese </w:t>
      </w:r>
      <w:r w:rsidR="003A3FB9" w:rsidRPr="007E4071">
        <w:rPr>
          <w:sz w:val="24"/>
          <w:szCs w:val="24"/>
        </w:rPr>
        <w:t xml:space="preserve">inizia con </w:t>
      </w:r>
      <w:r w:rsidR="00FA11FF" w:rsidRPr="007E4071">
        <w:rPr>
          <w:sz w:val="24"/>
          <w:szCs w:val="24"/>
        </w:rPr>
        <w:t xml:space="preserve">la strage </w:t>
      </w:r>
      <w:r w:rsidR="00964813" w:rsidRPr="007E4071">
        <w:rPr>
          <w:sz w:val="24"/>
          <w:szCs w:val="24"/>
        </w:rPr>
        <w:t xml:space="preserve">a Milano </w:t>
      </w:r>
      <w:r w:rsidR="00FA11FF" w:rsidRPr="007E4071">
        <w:rPr>
          <w:sz w:val="24"/>
          <w:szCs w:val="24"/>
        </w:rPr>
        <w:t>di piazza Fontana</w:t>
      </w:r>
      <w:r w:rsidR="004E22F6" w:rsidRPr="007E4071">
        <w:rPr>
          <w:sz w:val="24"/>
          <w:szCs w:val="24"/>
        </w:rPr>
        <w:t xml:space="preserve"> </w:t>
      </w:r>
      <w:r w:rsidR="008339DA" w:rsidRPr="007E4071">
        <w:rPr>
          <w:sz w:val="24"/>
          <w:szCs w:val="24"/>
        </w:rPr>
        <w:t xml:space="preserve">del </w:t>
      </w:r>
      <w:r w:rsidR="00CC3CDB" w:rsidRPr="007E4071">
        <w:rPr>
          <w:sz w:val="24"/>
          <w:szCs w:val="24"/>
        </w:rPr>
        <w:t>12 dicembre 1969</w:t>
      </w:r>
      <w:r w:rsidR="00AD4503">
        <w:rPr>
          <w:sz w:val="24"/>
          <w:szCs w:val="24"/>
        </w:rPr>
        <w:t xml:space="preserve"> </w:t>
      </w:r>
      <w:r w:rsidR="004E22F6" w:rsidRPr="007E4071">
        <w:rPr>
          <w:sz w:val="24"/>
          <w:szCs w:val="24"/>
        </w:rPr>
        <w:t>– il colpo di Stato fascista in Cile – la proposta del compromesso storico per salvaguard</w:t>
      </w:r>
      <w:r w:rsidR="00A42858">
        <w:rPr>
          <w:sz w:val="24"/>
          <w:szCs w:val="24"/>
        </w:rPr>
        <w:t>are</w:t>
      </w:r>
      <w:r w:rsidR="004E22F6" w:rsidRPr="007E4071">
        <w:rPr>
          <w:sz w:val="24"/>
          <w:szCs w:val="24"/>
        </w:rPr>
        <w:t xml:space="preserve"> </w:t>
      </w:r>
      <w:r w:rsidR="00674D19" w:rsidRPr="007E4071">
        <w:rPr>
          <w:sz w:val="24"/>
          <w:szCs w:val="24"/>
        </w:rPr>
        <w:t>e svilupp</w:t>
      </w:r>
      <w:r w:rsidR="00A42858">
        <w:rPr>
          <w:sz w:val="24"/>
          <w:szCs w:val="24"/>
        </w:rPr>
        <w:t xml:space="preserve">are </w:t>
      </w:r>
      <w:r w:rsidR="004E22F6" w:rsidRPr="007E4071">
        <w:rPr>
          <w:sz w:val="24"/>
          <w:szCs w:val="24"/>
        </w:rPr>
        <w:t xml:space="preserve">la democrazia nel Paese – la crisi energetica </w:t>
      </w:r>
      <w:r w:rsidR="00BA7628" w:rsidRPr="007E4071">
        <w:rPr>
          <w:sz w:val="24"/>
          <w:szCs w:val="24"/>
        </w:rPr>
        <w:t>per</w:t>
      </w:r>
      <w:r w:rsidR="004E22F6" w:rsidRPr="007E4071">
        <w:rPr>
          <w:sz w:val="24"/>
          <w:szCs w:val="24"/>
        </w:rPr>
        <w:t xml:space="preserve"> l</w:t>
      </w:r>
      <w:r w:rsidR="00BA7628" w:rsidRPr="007E4071">
        <w:rPr>
          <w:sz w:val="24"/>
          <w:szCs w:val="24"/>
        </w:rPr>
        <w:t>e scelte</w:t>
      </w:r>
      <w:r w:rsidR="004E22F6" w:rsidRPr="007E4071">
        <w:rPr>
          <w:sz w:val="24"/>
          <w:szCs w:val="24"/>
        </w:rPr>
        <w:t xml:space="preserve"> dell’OPEC</w:t>
      </w:r>
      <w:r w:rsidR="00BA7628" w:rsidRPr="007E4071">
        <w:rPr>
          <w:sz w:val="24"/>
          <w:szCs w:val="24"/>
        </w:rPr>
        <w:t xml:space="preserve"> </w:t>
      </w:r>
      <w:r w:rsidR="003A3FB9" w:rsidRPr="007E4071">
        <w:rPr>
          <w:sz w:val="24"/>
          <w:szCs w:val="24"/>
        </w:rPr>
        <w:t>con</w:t>
      </w:r>
      <w:r w:rsidR="00BA7628" w:rsidRPr="007E4071">
        <w:rPr>
          <w:sz w:val="24"/>
          <w:szCs w:val="24"/>
        </w:rPr>
        <w:t xml:space="preserve"> il blocco dei rifornimenti di petrolio</w:t>
      </w:r>
      <w:r w:rsidR="004E22F6" w:rsidRPr="007E4071">
        <w:rPr>
          <w:sz w:val="24"/>
          <w:szCs w:val="24"/>
        </w:rPr>
        <w:t xml:space="preserve"> – </w:t>
      </w:r>
      <w:r w:rsidR="00BA7628" w:rsidRPr="007E4071">
        <w:rPr>
          <w:sz w:val="24"/>
          <w:szCs w:val="24"/>
        </w:rPr>
        <w:t>l’</w:t>
      </w:r>
      <w:r w:rsidR="004E22F6" w:rsidRPr="007E4071">
        <w:rPr>
          <w:sz w:val="24"/>
          <w:szCs w:val="24"/>
        </w:rPr>
        <w:t xml:space="preserve">aumento dell’inflazione – </w:t>
      </w:r>
      <w:r w:rsidR="008339DA" w:rsidRPr="007E4071">
        <w:rPr>
          <w:sz w:val="24"/>
          <w:szCs w:val="24"/>
        </w:rPr>
        <w:t xml:space="preserve">i pericoli per </w:t>
      </w:r>
      <w:r w:rsidR="004E22F6" w:rsidRPr="007E4071">
        <w:rPr>
          <w:sz w:val="24"/>
          <w:szCs w:val="24"/>
        </w:rPr>
        <w:t>l’occupazione.</w:t>
      </w:r>
    </w:p>
    <w:p w:rsidR="00EF5D4E" w:rsidRDefault="004E22F6" w:rsidP="004E22F6">
      <w:pPr>
        <w:pStyle w:val="Paragrafoelenco"/>
        <w:numPr>
          <w:ilvl w:val="0"/>
          <w:numId w:val="1"/>
        </w:numPr>
        <w:rPr>
          <w:sz w:val="24"/>
          <w:szCs w:val="24"/>
        </w:rPr>
      </w:pPr>
      <w:r w:rsidRPr="00AE52EA">
        <w:rPr>
          <w:b/>
          <w:sz w:val="24"/>
          <w:szCs w:val="24"/>
        </w:rPr>
        <w:lastRenderedPageBreak/>
        <w:t>Come voteranno le donne</w:t>
      </w:r>
      <w:r w:rsidRPr="00AE52EA">
        <w:rPr>
          <w:sz w:val="24"/>
          <w:szCs w:val="24"/>
        </w:rPr>
        <w:t>.</w:t>
      </w:r>
      <w:r w:rsidR="00AD4503">
        <w:rPr>
          <w:sz w:val="24"/>
          <w:szCs w:val="24"/>
        </w:rPr>
        <w:t xml:space="preserve"> </w:t>
      </w:r>
      <w:r w:rsidRPr="00AE52EA">
        <w:rPr>
          <w:sz w:val="24"/>
          <w:szCs w:val="24"/>
        </w:rPr>
        <w:t xml:space="preserve"> </w:t>
      </w:r>
      <w:r w:rsidR="00122EE3" w:rsidRPr="00AE52EA">
        <w:rPr>
          <w:sz w:val="24"/>
          <w:szCs w:val="24"/>
        </w:rPr>
        <w:t xml:space="preserve">E </w:t>
      </w:r>
      <w:r w:rsidR="008339DA" w:rsidRPr="00AE52EA">
        <w:rPr>
          <w:sz w:val="24"/>
          <w:szCs w:val="24"/>
        </w:rPr>
        <w:t xml:space="preserve">doppia riflessione – per me </w:t>
      </w:r>
      <w:r w:rsidR="00BE573F" w:rsidRPr="00AE52EA">
        <w:rPr>
          <w:sz w:val="24"/>
          <w:szCs w:val="24"/>
        </w:rPr>
        <w:t>errata</w:t>
      </w:r>
      <w:r w:rsidR="008339DA" w:rsidRPr="00AE52EA">
        <w:rPr>
          <w:sz w:val="24"/>
          <w:szCs w:val="24"/>
        </w:rPr>
        <w:t xml:space="preserve"> -s</w:t>
      </w:r>
      <w:r w:rsidRPr="00AE52EA">
        <w:rPr>
          <w:sz w:val="24"/>
          <w:szCs w:val="24"/>
        </w:rPr>
        <w:t>pecialmente le donne del Sud che hanno i loro mariti all’estero e vivono con le rimesse</w:t>
      </w:r>
      <w:proofErr w:type="gramStart"/>
      <w:r w:rsidRPr="00AE52EA">
        <w:rPr>
          <w:sz w:val="24"/>
          <w:szCs w:val="24"/>
        </w:rPr>
        <w:t xml:space="preserve"> ….</w:t>
      </w:r>
      <w:proofErr w:type="gramEnd"/>
      <w:r w:rsidRPr="00AE52EA">
        <w:rPr>
          <w:sz w:val="24"/>
          <w:szCs w:val="24"/>
        </w:rPr>
        <w:t>.Come peserà su di loro il parere della Chiesa …..</w:t>
      </w:r>
      <w:r w:rsidR="00674D19" w:rsidRPr="00AE52EA">
        <w:rPr>
          <w:sz w:val="24"/>
          <w:szCs w:val="24"/>
        </w:rPr>
        <w:t xml:space="preserve"> </w:t>
      </w:r>
    </w:p>
    <w:p w:rsidR="00674D19" w:rsidRPr="00AE52EA" w:rsidRDefault="008339DA" w:rsidP="004E22F6">
      <w:pPr>
        <w:pStyle w:val="Paragrafoelenco"/>
        <w:numPr>
          <w:ilvl w:val="0"/>
          <w:numId w:val="1"/>
        </w:numPr>
        <w:rPr>
          <w:sz w:val="24"/>
          <w:szCs w:val="24"/>
        </w:rPr>
      </w:pPr>
      <w:r w:rsidRPr="00AE52EA">
        <w:rPr>
          <w:sz w:val="24"/>
          <w:szCs w:val="24"/>
        </w:rPr>
        <w:t>Come potrà pesare nel quadro politico l</w:t>
      </w:r>
      <w:r w:rsidR="00674D19" w:rsidRPr="00AE52EA">
        <w:rPr>
          <w:b/>
          <w:sz w:val="24"/>
          <w:szCs w:val="24"/>
        </w:rPr>
        <w:t xml:space="preserve">o scontro con le gerarchie cattoliche </w:t>
      </w:r>
      <w:r w:rsidR="00674D19" w:rsidRPr="00AE52EA">
        <w:rPr>
          <w:sz w:val="24"/>
          <w:szCs w:val="24"/>
        </w:rPr>
        <w:t>……</w:t>
      </w:r>
    </w:p>
    <w:p w:rsidR="006610A1" w:rsidRPr="00AE52EA" w:rsidRDefault="00AD4503" w:rsidP="006610A1">
      <w:pPr>
        <w:rPr>
          <w:sz w:val="24"/>
          <w:szCs w:val="24"/>
        </w:rPr>
      </w:pPr>
      <w:r>
        <w:rPr>
          <w:sz w:val="24"/>
          <w:szCs w:val="24"/>
        </w:rPr>
        <w:t>Un confronto serrato che si concluse in modo nitido</w:t>
      </w:r>
      <w:r w:rsidR="005E6411">
        <w:rPr>
          <w:sz w:val="24"/>
          <w:szCs w:val="24"/>
        </w:rPr>
        <w:t>: c</w:t>
      </w:r>
      <w:r>
        <w:rPr>
          <w:sz w:val="24"/>
          <w:szCs w:val="24"/>
        </w:rPr>
        <w:t xml:space="preserve">on </w:t>
      </w:r>
      <w:proofErr w:type="gramStart"/>
      <w:r>
        <w:rPr>
          <w:sz w:val="24"/>
          <w:szCs w:val="24"/>
        </w:rPr>
        <w:t>l’</w:t>
      </w:r>
      <w:r w:rsidR="00F176C6" w:rsidRPr="00AE52EA">
        <w:rPr>
          <w:sz w:val="24"/>
          <w:szCs w:val="24"/>
        </w:rPr>
        <w:t xml:space="preserve"> impegno</w:t>
      </w:r>
      <w:proofErr w:type="gramEnd"/>
      <w:r w:rsidR="00F176C6" w:rsidRPr="00AE52EA">
        <w:rPr>
          <w:sz w:val="24"/>
          <w:szCs w:val="24"/>
        </w:rPr>
        <w:t xml:space="preserve"> del PCI in prima fila nella battaglia del referendum.</w:t>
      </w:r>
      <w:r w:rsidR="001214C6" w:rsidRPr="00AE52EA">
        <w:rPr>
          <w:sz w:val="24"/>
          <w:szCs w:val="24"/>
        </w:rPr>
        <w:t xml:space="preserve"> </w:t>
      </w:r>
      <w:r w:rsidR="006610A1" w:rsidRPr="00AE52EA">
        <w:rPr>
          <w:sz w:val="24"/>
          <w:szCs w:val="24"/>
        </w:rPr>
        <w:t xml:space="preserve">Si poteva vincere </w:t>
      </w:r>
      <w:r w:rsidR="005E6411">
        <w:rPr>
          <w:sz w:val="24"/>
          <w:szCs w:val="24"/>
        </w:rPr>
        <w:t xml:space="preserve">giacché </w:t>
      </w:r>
      <w:r w:rsidR="006610A1" w:rsidRPr="00AE52EA">
        <w:rPr>
          <w:sz w:val="24"/>
          <w:szCs w:val="24"/>
        </w:rPr>
        <w:t xml:space="preserve">una gran parte della </w:t>
      </w:r>
      <w:r w:rsidR="006610A1" w:rsidRPr="00AE52EA">
        <w:rPr>
          <w:b/>
          <w:sz w:val="24"/>
          <w:szCs w:val="24"/>
        </w:rPr>
        <w:t>società richiedeva</w:t>
      </w:r>
      <w:r w:rsidR="00C75B28">
        <w:rPr>
          <w:b/>
          <w:sz w:val="24"/>
          <w:szCs w:val="24"/>
        </w:rPr>
        <w:t>,</w:t>
      </w:r>
      <w:r w:rsidR="006610A1" w:rsidRPr="00AE52EA">
        <w:rPr>
          <w:sz w:val="24"/>
          <w:szCs w:val="24"/>
        </w:rPr>
        <w:t xml:space="preserve"> proprio per rispondere a una controffensiva pericolosa della destra, una proposta</w:t>
      </w:r>
      <w:r w:rsidR="001214C6" w:rsidRPr="00AE52EA">
        <w:rPr>
          <w:sz w:val="24"/>
          <w:szCs w:val="24"/>
        </w:rPr>
        <w:t xml:space="preserve"> coraggiosa e </w:t>
      </w:r>
      <w:r w:rsidR="006610A1" w:rsidRPr="00AE52EA">
        <w:rPr>
          <w:sz w:val="24"/>
          <w:szCs w:val="24"/>
        </w:rPr>
        <w:t xml:space="preserve">innovativa capace di </w:t>
      </w:r>
      <w:r w:rsidR="006610A1" w:rsidRPr="00AD4503">
        <w:rPr>
          <w:b/>
          <w:sz w:val="24"/>
          <w:szCs w:val="24"/>
        </w:rPr>
        <w:t>saldare l’ampliamento dei diritti civili insieme a quelli sociali</w:t>
      </w:r>
      <w:r w:rsidR="00F176C6" w:rsidRPr="00AE52EA">
        <w:rPr>
          <w:sz w:val="24"/>
          <w:szCs w:val="24"/>
        </w:rPr>
        <w:t>. Perché gran parte della popolazione</w:t>
      </w:r>
      <w:r w:rsidR="00EF10AB" w:rsidRPr="00AE52EA">
        <w:rPr>
          <w:sz w:val="24"/>
          <w:szCs w:val="24"/>
        </w:rPr>
        <w:t xml:space="preserve"> richiedeva di</w:t>
      </w:r>
      <w:r w:rsidR="001214C6" w:rsidRPr="00AE52EA">
        <w:rPr>
          <w:sz w:val="24"/>
          <w:szCs w:val="24"/>
        </w:rPr>
        <w:t xml:space="preserve"> </w:t>
      </w:r>
      <w:proofErr w:type="gramStart"/>
      <w:r w:rsidR="006610A1" w:rsidRPr="00AE52EA">
        <w:rPr>
          <w:sz w:val="24"/>
          <w:szCs w:val="24"/>
        </w:rPr>
        <w:t>ampliare  spazi</w:t>
      </w:r>
      <w:proofErr w:type="gramEnd"/>
      <w:r w:rsidR="006610A1" w:rsidRPr="00AE52EA">
        <w:rPr>
          <w:sz w:val="24"/>
          <w:szCs w:val="24"/>
        </w:rPr>
        <w:t xml:space="preserve"> </w:t>
      </w:r>
      <w:r w:rsidR="001214C6" w:rsidRPr="00AE52EA">
        <w:rPr>
          <w:sz w:val="24"/>
          <w:szCs w:val="24"/>
        </w:rPr>
        <w:t xml:space="preserve">e opportunità </w:t>
      </w:r>
      <w:r w:rsidR="006610A1" w:rsidRPr="00AE52EA">
        <w:rPr>
          <w:sz w:val="24"/>
          <w:szCs w:val="24"/>
        </w:rPr>
        <w:t>della</w:t>
      </w:r>
      <w:r w:rsidR="001214C6" w:rsidRPr="00AE52EA">
        <w:rPr>
          <w:sz w:val="24"/>
          <w:szCs w:val="24"/>
        </w:rPr>
        <w:t xml:space="preserve"> vita democratica d</w:t>
      </w:r>
      <w:r w:rsidR="006610A1" w:rsidRPr="00AE52EA">
        <w:rPr>
          <w:sz w:val="24"/>
          <w:szCs w:val="24"/>
        </w:rPr>
        <w:t>el Paese.</w:t>
      </w:r>
    </w:p>
    <w:p w:rsidR="00380B83" w:rsidRPr="00AE52EA" w:rsidRDefault="00380B83" w:rsidP="00380B83">
      <w:pPr>
        <w:rPr>
          <w:sz w:val="24"/>
          <w:szCs w:val="24"/>
        </w:rPr>
      </w:pPr>
      <w:r w:rsidRPr="00AE52EA">
        <w:rPr>
          <w:sz w:val="24"/>
          <w:szCs w:val="24"/>
        </w:rPr>
        <w:t>Si poteva vincere perché la società era cambiata ed in fermento. In tutti i Partiti.</w:t>
      </w:r>
      <w:r w:rsidR="003A3FB9" w:rsidRPr="00AE52EA">
        <w:rPr>
          <w:sz w:val="24"/>
          <w:szCs w:val="24"/>
        </w:rPr>
        <w:t xml:space="preserve"> </w:t>
      </w:r>
      <w:r w:rsidRPr="00AE52EA">
        <w:rPr>
          <w:sz w:val="24"/>
          <w:szCs w:val="24"/>
        </w:rPr>
        <w:t>Il voto delle grandi città italiane</w:t>
      </w:r>
      <w:r w:rsidR="003A3FB9" w:rsidRPr="00AE52EA">
        <w:rPr>
          <w:sz w:val="24"/>
          <w:szCs w:val="24"/>
        </w:rPr>
        <w:t>, a</w:t>
      </w:r>
      <w:r w:rsidRPr="00AE52EA">
        <w:rPr>
          <w:sz w:val="24"/>
          <w:szCs w:val="24"/>
        </w:rPr>
        <w:t>l Nord come al Sud, ne saranno conferma.</w:t>
      </w:r>
    </w:p>
    <w:p w:rsidR="00380B83" w:rsidRPr="00AE52EA" w:rsidRDefault="00380B83" w:rsidP="00380B83">
      <w:pPr>
        <w:rPr>
          <w:sz w:val="24"/>
          <w:szCs w:val="24"/>
        </w:rPr>
      </w:pPr>
      <w:r w:rsidRPr="00AE52EA">
        <w:rPr>
          <w:sz w:val="24"/>
          <w:szCs w:val="24"/>
        </w:rPr>
        <w:t xml:space="preserve">Si poteva vincere perché le donne potevano essere in prima fila a difendere e ampliare diritti sociali e civili. Tenendoli ben intrecciati. In un intreccio ben </w:t>
      </w:r>
      <w:proofErr w:type="gramStart"/>
      <w:r w:rsidRPr="00AE52EA">
        <w:rPr>
          <w:sz w:val="24"/>
          <w:szCs w:val="24"/>
        </w:rPr>
        <w:t>solido</w:t>
      </w:r>
      <w:r w:rsidR="005E6411">
        <w:rPr>
          <w:sz w:val="24"/>
          <w:szCs w:val="24"/>
        </w:rPr>
        <w:t xml:space="preserve">, </w:t>
      </w:r>
      <w:r w:rsidRPr="00AE52EA">
        <w:rPr>
          <w:sz w:val="24"/>
          <w:szCs w:val="24"/>
        </w:rPr>
        <w:t xml:space="preserve"> </w:t>
      </w:r>
      <w:r w:rsidR="00BE573F" w:rsidRPr="00AE52EA">
        <w:rPr>
          <w:sz w:val="24"/>
          <w:szCs w:val="24"/>
        </w:rPr>
        <w:t>visto</w:t>
      </w:r>
      <w:proofErr w:type="gramEnd"/>
      <w:r w:rsidR="00BE573F" w:rsidRPr="00AE52EA">
        <w:rPr>
          <w:sz w:val="24"/>
          <w:szCs w:val="24"/>
        </w:rPr>
        <w:t xml:space="preserve"> </w:t>
      </w:r>
      <w:r w:rsidRPr="00AE52EA">
        <w:rPr>
          <w:sz w:val="24"/>
          <w:szCs w:val="24"/>
        </w:rPr>
        <w:t>che prorompeva dalle esperienze delle loro vite.</w:t>
      </w:r>
    </w:p>
    <w:p w:rsidR="00380B83" w:rsidRPr="00AE52EA" w:rsidRDefault="00380B83" w:rsidP="00380B83">
      <w:pPr>
        <w:rPr>
          <w:sz w:val="24"/>
          <w:szCs w:val="24"/>
        </w:rPr>
      </w:pPr>
      <w:r w:rsidRPr="00A42858">
        <w:rPr>
          <w:b/>
          <w:sz w:val="24"/>
          <w:szCs w:val="24"/>
        </w:rPr>
        <w:t>Sono gli anni del femminismo</w:t>
      </w:r>
      <w:r w:rsidRPr="00AE52EA">
        <w:rPr>
          <w:sz w:val="24"/>
          <w:szCs w:val="24"/>
        </w:rPr>
        <w:t>. Una scossa in profondità alla politica</w:t>
      </w:r>
      <w:r w:rsidR="00C75B28">
        <w:rPr>
          <w:sz w:val="24"/>
          <w:szCs w:val="24"/>
        </w:rPr>
        <w:t>,</w:t>
      </w:r>
      <w:r w:rsidRPr="00AE52EA">
        <w:rPr>
          <w:sz w:val="24"/>
          <w:szCs w:val="24"/>
        </w:rPr>
        <w:t xml:space="preserve"> anche a quella di sinistra. </w:t>
      </w:r>
      <w:r w:rsidR="00C75B28">
        <w:rPr>
          <w:sz w:val="24"/>
          <w:szCs w:val="24"/>
        </w:rPr>
        <w:t>Oggi possiamo riassumerl</w:t>
      </w:r>
      <w:r w:rsidR="00A42858">
        <w:rPr>
          <w:sz w:val="24"/>
          <w:szCs w:val="24"/>
        </w:rPr>
        <w:t>a</w:t>
      </w:r>
      <w:r w:rsidR="00C75B28">
        <w:rPr>
          <w:sz w:val="24"/>
          <w:szCs w:val="24"/>
        </w:rPr>
        <w:t xml:space="preserve"> in un obbiettivo: superamento del patriarcato. </w:t>
      </w:r>
      <w:r w:rsidRPr="00AE52EA">
        <w:rPr>
          <w:sz w:val="24"/>
          <w:szCs w:val="24"/>
        </w:rPr>
        <w:t>Un percorso</w:t>
      </w:r>
      <w:r w:rsidR="00C75B28">
        <w:rPr>
          <w:sz w:val="24"/>
          <w:szCs w:val="24"/>
        </w:rPr>
        <w:t xml:space="preserve"> politico e culturale salutare e necessario che chiedeva a tutti noi – uomini e donne - q</w:t>
      </w:r>
      <w:r w:rsidR="00C75B28" w:rsidRPr="00AE52EA">
        <w:rPr>
          <w:sz w:val="24"/>
          <w:szCs w:val="24"/>
        </w:rPr>
        <w:t>uale libertà, uguaglianza e democrazia</w:t>
      </w:r>
      <w:r w:rsidR="00A42858">
        <w:rPr>
          <w:sz w:val="24"/>
          <w:szCs w:val="24"/>
        </w:rPr>
        <w:t>.</w:t>
      </w:r>
      <w:r w:rsidR="00C75B28">
        <w:rPr>
          <w:sz w:val="24"/>
          <w:szCs w:val="24"/>
        </w:rPr>
        <w:t xml:space="preserve">  </w:t>
      </w:r>
      <w:r w:rsidRPr="00AE52EA">
        <w:rPr>
          <w:sz w:val="24"/>
          <w:szCs w:val="24"/>
        </w:rPr>
        <w:t>Che richiedeva apertura e confronto</w:t>
      </w:r>
      <w:r w:rsidR="00C75B28">
        <w:rPr>
          <w:sz w:val="24"/>
          <w:szCs w:val="24"/>
        </w:rPr>
        <w:t>.</w:t>
      </w:r>
      <w:r w:rsidRPr="00AE52EA">
        <w:rPr>
          <w:sz w:val="24"/>
          <w:szCs w:val="24"/>
        </w:rPr>
        <w:t xml:space="preserve">  Dalla figura astratta del cittadino – un abito tagliato su misura del maschio – ricondotto alla persona, al genere femminile</w:t>
      </w:r>
      <w:r w:rsidR="00F36AC2">
        <w:rPr>
          <w:rStyle w:val="Rimandonotaapidipagina"/>
          <w:sz w:val="24"/>
          <w:szCs w:val="24"/>
        </w:rPr>
        <w:footnoteReference w:id="1"/>
      </w:r>
      <w:r w:rsidRPr="00AE52EA">
        <w:rPr>
          <w:sz w:val="24"/>
          <w:szCs w:val="24"/>
        </w:rPr>
        <w:t xml:space="preserve">. Con 2 aspetti </w:t>
      </w:r>
      <w:r w:rsidR="00C75B28">
        <w:rPr>
          <w:sz w:val="24"/>
          <w:szCs w:val="24"/>
        </w:rPr>
        <w:t xml:space="preserve">dirimenti </w:t>
      </w:r>
      <w:r w:rsidRPr="00AE52EA">
        <w:rPr>
          <w:sz w:val="24"/>
          <w:szCs w:val="24"/>
        </w:rPr>
        <w:t>sui quali ero in disaccordo e non ho mai convenuto</w:t>
      </w:r>
      <w:r w:rsidR="00F36AC2">
        <w:rPr>
          <w:sz w:val="24"/>
          <w:szCs w:val="24"/>
        </w:rPr>
        <w:t xml:space="preserve"> con le femministe</w:t>
      </w:r>
      <w:r w:rsidRPr="00AE52EA">
        <w:rPr>
          <w:sz w:val="24"/>
          <w:szCs w:val="24"/>
        </w:rPr>
        <w:t>. Una pratica politica teorizzata di separatismo (dai maschi) e una pratica</w:t>
      </w:r>
      <w:r w:rsidR="00170C97">
        <w:rPr>
          <w:sz w:val="24"/>
          <w:szCs w:val="24"/>
        </w:rPr>
        <w:t xml:space="preserve"> politica</w:t>
      </w:r>
      <w:r w:rsidRPr="00AE52EA">
        <w:rPr>
          <w:sz w:val="24"/>
          <w:szCs w:val="24"/>
        </w:rPr>
        <w:t xml:space="preserve"> teorizzata ma scarsamente praticata e realizzata di sorellanza.</w:t>
      </w:r>
    </w:p>
    <w:p w:rsidR="00380B83" w:rsidRPr="00AE52EA" w:rsidRDefault="00380B83" w:rsidP="00380B83">
      <w:pPr>
        <w:rPr>
          <w:sz w:val="24"/>
          <w:szCs w:val="24"/>
        </w:rPr>
      </w:pPr>
      <w:r w:rsidRPr="00AE52EA">
        <w:rPr>
          <w:sz w:val="24"/>
          <w:szCs w:val="24"/>
        </w:rPr>
        <w:t>A quel tempo ero responsabile femminile provinciale delle donne del PCI. In segreteria provinciale del PCI. E non era un dato scontato che le responsabili femminili facessero parte di quell’organo dirigente.</w:t>
      </w:r>
      <w:r w:rsidR="00170C97">
        <w:rPr>
          <w:sz w:val="24"/>
          <w:szCs w:val="24"/>
        </w:rPr>
        <w:t xml:space="preserve"> In questo il PCI Modenese fu anticipatore</w:t>
      </w:r>
      <w:r w:rsidR="0066177A">
        <w:rPr>
          <w:sz w:val="24"/>
          <w:szCs w:val="24"/>
        </w:rPr>
        <w:t xml:space="preserve"> con la nomina di Rosanna Galli </w:t>
      </w:r>
      <w:r w:rsidR="000153A0">
        <w:rPr>
          <w:sz w:val="24"/>
          <w:szCs w:val="24"/>
        </w:rPr>
        <w:t xml:space="preserve">responsabile femminile, </w:t>
      </w:r>
      <w:r w:rsidR="0066177A">
        <w:rPr>
          <w:sz w:val="24"/>
          <w:szCs w:val="24"/>
        </w:rPr>
        <w:t>nella</w:t>
      </w:r>
      <w:r w:rsidR="000153A0">
        <w:rPr>
          <w:sz w:val="24"/>
          <w:szCs w:val="24"/>
        </w:rPr>
        <w:t xml:space="preserve"> segreteria provinciale e nel Comitato centrale del PCI</w:t>
      </w:r>
      <w:r w:rsidR="00170C97">
        <w:rPr>
          <w:sz w:val="24"/>
          <w:szCs w:val="24"/>
        </w:rPr>
        <w:t>.</w:t>
      </w:r>
    </w:p>
    <w:p w:rsidR="00380B83" w:rsidRPr="00AE52EA" w:rsidRDefault="00380B83" w:rsidP="00380B83">
      <w:pPr>
        <w:rPr>
          <w:sz w:val="24"/>
          <w:szCs w:val="24"/>
        </w:rPr>
      </w:pPr>
      <w:r w:rsidRPr="00AE52EA">
        <w:rPr>
          <w:sz w:val="24"/>
          <w:szCs w:val="24"/>
        </w:rPr>
        <w:t xml:space="preserve">Ogni mese riunione nazionale. A Roma in via Botteghe oscure, ci chiamavano ‘le ragazze della </w:t>
      </w:r>
      <w:proofErr w:type="spellStart"/>
      <w:r w:rsidRPr="00AE52EA">
        <w:rPr>
          <w:sz w:val="24"/>
          <w:szCs w:val="24"/>
        </w:rPr>
        <w:t>Seroni</w:t>
      </w:r>
      <w:proofErr w:type="spellEnd"/>
      <w:r w:rsidRPr="00AE52EA">
        <w:rPr>
          <w:sz w:val="24"/>
          <w:szCs w:val="24"/>
        </w:rPr>
        <w:t xml:space="preserve">’. – </w:t>
      </w:r>
      <w:r w:rsidRPr="00AE52EA">
        <w:rPr>
          <w:i/>
          <w:sz w:val="24"/>
          <w:szCs w:val="24"/>
        </w:rPr>
        <w:t xml:space="preserve">(Adriana </w:t>
      </w:r>
      <w:proofErr w:type="spellStart"/>
      <w:proofErr w:type="gramStart"/>
      <w:r w:rsidRPr="00AE52EA">
        <w:rPr>
          <w:i/>
          <w:sz w:val="24"/>
          <w:szCs w:val="24"/>
        </w:rPr>
        <w:t>Seroni</w:t>
      </w:r>
      <w:proofErr w:type="spellEnd"/>
      <w:r w:rsidRPr="00AE52EA">
        <w:rPr>
          <w:i/>
          <w:sz w:val="24"/>
          <w:szCs w:val="24"/>
        </w:rPr>
        <w:t xml:space="preserve">  responsabile</w:t>
      </w:r>
      <w:proofErr w:type="gramEnd"/>
      <w:r w:rsidRPr="00AE52EA">
        <w:rPr>
          <w:i/>
          <w:sz w:val="24"/>
          <w:szCs w:val="24"/>
        </w:rPr>
        <w:t xml:space="preserve"> nazionale femminile</w:t>
      </w:r>
      <w:r w:rsidRPr="00AE52EA">
        <w:rPr>
          <w:sz w:val="24"/>
          <w:szCs w:val="24"/>
        </w:rPr>
        <w:t>). 100 ragazze – prevalente età delle responsabili femminili provinciali del PCI dai 25 ai 35 anni – da tutte le provincie italiane – si riunivano insieme alle rappresentanti donne dei gruppi parlamentari, membri della segreteria nazionale per discutere e valutare situazione politica, scadenze e impegni prioritari per le donne del nostro Paese.   .</w:t>
      </w:r>
    </w:p>
    <w:p w:rsidR="00380B83" w:rsidRPr="00AE52EA" w:rsidRDefault="00380B83" w:rsidP="00380B83">
      <w:pPr>
        <w:rPr>
          <w:sz w:val="24"/>
          <w:szCs w:val="24"/>
        </w:rPr>
      </w:pPr>
      <w:r w:rsidRPr="00AE52EA">
        <w:rPr>
          <w:sz w:val="24"/>
          <w:szCs w:val="24"/>
        </w:rPr>
        <w:lastRenderedPageBreak/>
        <w:t xml:space="preserve">Una palestra di relazioni, di pensiero </w:t>
      </w:r>
      <w:r w:rsidR="003A3FB9" w:rsidRPr="00AE52EA">
        <w:rPr>
          <w:sz w:val="24"/>
          <w:szCs w:val="24"/>
        </w:rPr>
        <w:t xml:space="preserve">ed elaborazione, </w:t>
      </w:r>
      <w:r w:rsidRPr="00AE52EA">
        <w:rPr>
          <w:sz w:val="24"/>
          <w:szCs w:val="24"/>
        </w:rPr>
        <w:t>che sovente incuriosiva gli stessi dirigenti del PCI</w:t>
      </w:r>
      <w:r w:rsidR="00DB312A">
        <w:rPr>
          <w:sz w:val="24"/>
          <w:szCs w:val="24"/>
        </w:rPr>
        <w:t>,</w:t>
      </w:r>
      <w:r w:rsidRPr="00AE52EA">
        <w:rPr>
          <w:sz w:val="24"/>
          <w:szCs w:val="24"/>
        </w:rPr>
        <w:t xml:space="preserve"> incrociati al 5° piano dove si svolgevano le riunioni. Avvertivamo </w:t>
      </w:r>
      <w:r w:rsidR="00E47EB2" w:rsidRPr="00AE52EA">
        <w:rPr>
          <w:sz w:val="24"/>
          <w:szCs w:val="24"/>
        </w:rPr>
        <w:t xml:space="preserve">tutte noi </w:t>
      </w:r>
      <w:r w:rsidRPr="00AE52EA">
        <w:rPr>
          <w:sz w:val="24"/>
          <w:szCs w:val="24"/>
        </w:rPr>
        <w:t xml:space="preserve">da parte loro simpatia, curiosità, ma anche preoccupazione. Preoccupazioni del tipo: cosa diavolo stanno pensando di </w:t>
      </w:r>
      <w:proofErr w:type="gramStart"/>
      <w:r w:rsidRPr="00AE52EA">
        <w:rPr>
          <w:sz w:val="24"/>
          <w:szCs w:val="24"/>
        </w:rPr>
        <w:t>fare  …</w:t>
      </w:r>
      <w:proofErr w:type="gramEnd"/>
      <w:r w:rsidRPr="00AE52EA">
        <w:rPr>
          <w:sz w:val="24"/>
          <w:szCs w:val="24"/>
        </w:rPr>
        <w:t>.</w:t>
      </w:r>
    </w:p>
    <w:p w:rsidR="00380B83" w:rsidRPr="00AE52EA" w:rsidRDefault="00380B83" w:rsidP="00380B83">
      <w:pPr>
        <w:rPr>
          <w:sz w:val="24"/>
          <w:szCs w:val="24"/>
        </w:rPr>
      </w:pPr>
      <w:r w:rsidRPr="00AE52EA">
        <w:rPr>
          <w:sz w:val="24"/>
          <w:szCs w:val="24"/>
        </w:rPr>
        <w:t xml:space="preserve">E sul referendum del divorzio c’era fra noi ‘ragazze della </w:t>
      </w:r>
      <w:proofErr w:type="spellStart"/>
      <w:r w:rsidRPr="00AE52EA">
        <w:rPr>
          <w:sz w:val="24"/>
          <w:szCs w:val="24"/>
        </w:rPr>
        <w:t>Seroni</w:t>
      </w:r>
      <w:proofErr w:type="spellEnd"/>
      <w:r w:rsidRPr="00AE52EA">
        <w:rPr>
          <w:sz w:val="24"/>
          <w:szCs w:val="24"/>
        </w:rPr>
        <w:t xml:space="preserve">’ un giudizio convinto. Le </w:t>
      </w:r>
      <w:proofErr w:type="gramStart"/>
      <w:r w:rsidRPr="00AE52EA">
        <w:rPr>
          <w:sz w:val="24"/>
          <w:szCs w:val="24"/>
        </w:rPr>
        <w:t xml:space="preserve">donne </w:t>
      </w:r>
      <w:r w:rsidR="00170C97">
        <w:rPr>
          <w:sz w:val="24"/>
          <w:szCs w:val="24"/>
        </w:rPr>
        <w:t xml:space="preserve"> chiedevano</w:t>
      </w:r>
      <w:proofErr w:type="gramEnd"/>
      <w:r w:rsidR="00170C97">
        <w:rPr>
          <w:sz w:val="24"/>
          <w:szCs w:val="24"/>
        </w:rPr>
        <w:t xml:space="preserve"> diritti civili e sociali, per questo avrebbero votato NO.  La nostra richiesta</w:t>
      </w:r>
      <w:r w:rsidR="0066177A">
        <w:rPr>
          <w:sz w:val="24"/>
          <w:szCs w:val="24"/>
        </w:rPr>
        <w:t>,</w:t>
      </w:r>
      <w:r w:rsidR="00170C97">
        <w:rPr>
          <w:sz w:val="24"/>
          <w:szCs w:val="24"/>
        </w:rPr>
        <w:t xml:space="preserve"> al nostro Partito</w:t>
      </w:r>
      <w:r w:rsidR="0066177A">
        <w:rPr>
          <w:sz w:val="24"/>
          <w:szCs w:val="24"/>
        </w:rPr>
        <w:t>,</w:t>
      </w:r>
      <w:r w:rsidR="00170C97">
        <w:rPr>
          <w:sz w:val="24"/>
          <w:szCs w:val="24"/>
        </w:rPr>
        <w:t xml:space="preserve"> era di superare le incertezze.</w:t>
      </w:r>
      <w:r w:rsidR="0066177A">
        <w:rPr>
          <w:sz w:val="24"/>
          <w:szCs w:val="24"/>
        </w:rPr>
        <w:t xml:space="preserve"> E questo confronto/scontro diventò ancor più forte</w:t>
      </w:r>
      <w:r w:rsidR="005E6411">
        <w:rPr>
          <w:sz w:val="24"/>
          <w:szCs w:val="24"/>
        </w:rPr>
        <w:t>,</w:t>
      </w:r>
      <w:r w:rsidR="0066177A">
        <w:rPr>
          <w:sz w:val="24"/>
          <w:szCs w:val="24"/>
        </w:rPr>
        <w:t xml:space="preserve"> anni </w:t>
      </w:r>
      <w:proofErr w:type="gramStart"/>
      <w:r w:rsidR="0066177A">
        <w:rPr>
          <w:sz w:val="24"/>
          <w:szCs w:val="24"/>
        </w:rPr>
        <w:t>dopo</w:t>
      </w:r>
      <w:r w:rsidR="005E6411">
        <w:rPr>
          <w:sz w:val="24"/>
          <w:szCs w:val="24"/>
        </w:rPr>
        <w:t>,</w:t>
      </w:r>
      <w:r w:rsidR="0066177A">
        <w:rPr>
          <w:sz w:val="24"/>
          <w:szCs w:val="24"/>
        </w:rPr>
        <w:t xml:space="preserve">  sulla</w:t>
      </w:r>
      <w:proofErr w:type="gramEnd"/>
      <w:r w:rsidR="0066177A">
        <w:rPr>
          <w:sz w:val="24"/>
          <w:szCs w:val="24"/>
        </w:rPr>
        <w:t xml:space="preserve"> legge per l’interruzione di gravidanza per sancire che la decisione </w:t>
      </w:r>
      <w:r w:rsidR="00DB312A">
        <w:rPr>
          <w:sz w:val="24"/>
          <w:szCs w:val="24"/>
        </w:rPr>
        <w:t>ultima spettava</w:t>
      </w:r>
      <w:r w:rsidR="0066177A">
        <w:rPr>
          <w:sz w:val="24"/>
          <w:szCs w:val="24"/>
        </w:rPr>
        <w:t xml:space="preserve"> alle donne.</w:t>
      </w:r>
    </w:p>
    <w:p w:rsidR="00380B83" w:rsidRPr="00AE52EA" w:rsidRDefault="0066177A" w:rsidP="00380B83">
      <w:pPr>
        <w:rPr>
          <w:sz w:val="24"/>
          <w:szCs w:val="24"/>
        </w:rPr>
      </w:pPr>
      <w:r>
        <w:rPr>
          <w:sz w:val="24"/>
          <w:szCs w:val="24"/>
        </w:rPr>
        <w:t>N</w:t>
      </w:r>
      <w:r w:rsidR="00380B83" w:rsidRPr="00AE52EA">
        <w:rPr>
          <w:sz w:val="24"/>
          <w:szCs w:val="24"/>
        </w:rPr>
        <w:t>ell’impegno in prima fila per la battaglia del referendum</w:t>
      </w:r>
      <w:r>
        <w:rPr>
          <w:sz w:val="24"/>
          <w:szCs w:val="24"/>
        </w:rPr>
        <w:t xml:space="preserve"> sul </w:t>
      </w:r>
      <w:proofErr w:type="gramStart"/>
      <w:r>
        <w:rPr>
          <w:sz w:val="24"/>
          <w:szCs w:val="24"/>
        </w:rPr>
        <w:t xml:space="preserve">divorzio, </w:t>
      </w:r>
      <w:r w:rsidR="00380B83" w:rsidRPr="00AE52EA">
        <w:rPr>
          <w:sz w:val="24"/>
          <w:szCs w:val="24"/>
        </w:rPr>
        <w:t xml:space="preserve"> non</w:t>
      </w:r>
      <w:proofErr w:type="gramEnd"/>
      <w:r w:rsidR="00380B83" w:rsidRPr="00AE52EA">
        <w:rPr>
          <w:sz w:val="24"/>
          <w:szCs w:val="24"/>
        </w:rPr>
        <w:t xml:space="preserve"> c’erano solo le donne autorevoli: </w:t>
      </w:r>
      <w:r w:rsidR="005E6411">
        <w:rPr>
          <w:sz w:val="24"/>
          <w:szCs w:val="24"/>
        </w:rPr>
        <w:t xml:space="preserve"> </w:t>
      </w:r>
      <w:r w:rsidR="005E6411" w:rsidRPr="00AE52EA">
        <w:rPr>
          <w:sz w:val="24"/>
          <w:szCs w:val="24"/>
        </w:rPr>
        <w:t xml:space="preserve">Adriana </w:t>
      </w:r>
      <w:proofErr w:type="spellStart"/>
      <w:r w:rsidR="005E6411" w:rsidRPr="00AE52EA">
        <w:rPr>
          <w:sz w:val="24"/>
          <w:szCs w:val="24"/>
        </w:rPr>
        <w:t>Seroni</w:t>
      </w:r>
      <w:proofErr w:type="spellEnd"/>
      <w:r w:rsidR="005E6411">
        <w:rPr>
          <w:sz w:val="24"/>
          <w:szCs w:val="24"/>
        </w:rPr>
        <w:t xml:space="preserve">, </w:t>
      </w:r>
      <w:r w:rsidR="00380B83" w:rsidRPr="00AE52EA">
        <w:rPr>
          <w:sz w:val="24"/>
          <w:szCs w:val="24"/>
        </w:rPr>
        <w:t>Nilde Iotti, Giglia Tedesco. Ma anche dirigenti come Macaluso. Di Giulio</w:t>
      </w:r>
      <w:r>
        <w:rPr>
          <w:sz w:val="24"/>
          <w:szCs w:val="24"/>
        </w:rPr>
        <w:t>,</w:t>
      </w:r>
      <w:r w:rsidR="00380B83" w:rsidRPr="00AE52EA">
        <w:rPr>
          <w:sz w:val="24"/>
          <w:szCs w:val="24"/>
        </w:rPr>
        <w:t xml:space="preserve"> Tortorella. E voglio qui ricordare che Enrico Berlinguer svolse i comizi conclusivi per il NO in tutte le principali città italiane.</w:t>
      </w:r>
    </w:p>
    <w:p w:rsidR="00380B83" w:rsidRPr="00AE52EA" w:rsidRDefault="00380B83" w:rsidP="00380B83">
      <w:pPr>
        <w:rPr>
          <w:sz w:val="24"/>
          <w:szCs w:val="24"/>
        </w:rPr>
      </w:pPr>
      <w:r w:rsidRPr="00AE52EA">
        <w:rPr>
          <w:sz w:val="24"/>
          <w:szCs w:val="24"/>
        </w:rPr>
        <w:t xml:space="preserve"> Nella nostra realtà il gruppo dirigente </w:t>
      </w:r>
      <w:r w:rsidR="00D013BB">
        <w:rPr>
          <w:sz w:val="24"/>
          <w:szCs w:val="24"/>
        </w:rPr>
        <w:t xml:space="preserve">del PCI </w:t>
      </w:r>
      <w:r w:rsidRPr="00AE52EA">
        <w:rPr>
          <w:sz w:val="24"/>
          <w:szCs w:val="24"/>
        </w:rPr>
        <w:t>della Federazione di Modena era impegnato a fondo senza riserve. Tema all’</w:t>
      </w:r>
      <w:proofErr w:type="spellStart"/>
      <w:r w:rsidRPr="00AE52EA">
        <w:rPr>
          <w:sz w:val="24"/>
          <w:szCs w:val="24"/>
        </w:rPr>
        <w:t>odg</w:t>
      </w:r>
      <w:proofErr w:type="spellEnd"/>
      <w:r w:rsidRPr="00AE52EA">
        <w:rPr>
          <w:sz w:val="24"/>
          <w:szCs w:val="24"/>
        </w:rPr>
        <w:t>: come portare al voto tutte le realtà del territorio, tutti i nostri elettori ed elettrici. Oggi dove la frammentazione prevale nella società e nella partecipazione politica vale la pena di ricordare l’organizzazione politica degli anni ’70. IL PCI a Modena aveva 80.000 inscritti – la metà erano donne.</w:t>
      </w:r>
      <w:r w:rsidR="00D013BB">
        <w:rPr>
          <w:sz w:val="24"/>
          <w:szCs w:val="24"/>
        </w:rPr>
        <w:t xml:space="preserve"> Al pari fu ampia e importante la mobilitazione </w:t>
      </w:r>
      <w:proofErr w:type="gramStart"/>
      <w:r w:rsidR="00D013BB">
        <w:rPr>
          <w:sz w:val="24"/>
          <w:szCs w:val="24"/>
        </w:rPr>
        <w:t>dell’UDI .</w:t>
      </w:r>
      <w:proofErr w:type="gramEnd"/>
    </w:p>
    <w:p w:rsidR="00380B83" w:rsidRPr="00AE52EA" w:rsidRDefault="00380B83" w:rsidP="00380B83">
      <w:pPr>
        <w:rPr>
          <w:sz w:val="24"/>
          <w:szCs w:val="24"/>
        </w:rPr>
      </w:pPr>
      <w:r w:rsidRPr="00AE52EA">
        <w:rPr>
          <w:sz w:val="24"/>
          <w:szCs w:val="24"/>
        </w:rPr>
        <w:t xml:space="preserve">Nella DC </w:t>
      </w:r>
      <w:r w:rsidR="00DB312A">
        <w:rPr>
          <w:sz w:val="24"/>
          <w:szCs w:val="24"/>
        </w:rPr>
        <w:t xml:space="preserve">modenese </w:t>
      </w:r>
      <w:r w:rsidRPr="00AE52EA">
        <w:rPr>
          <w:sz w:val="24"/>
          <w:szCs w:val="24"/>
        </w:rPr>
        <w:t xml:space="preserve">si profilava </w:t>
      </w:r>
      <w:r w:rsidR="000153A0">
        <w:rPr>
          <w:sz w:val="24"/>
          <w:szCs w:val="24"/>
        </w:rPr>
        <w:t>l</w:t>
      </w:r>
      <w:r w:rsidR="00170C97">
        <w:rPr>
          <w:sz w:val="24"/>
          <w:szCs w:val="24"/>
        </w:rPr>
        <w:t>a discussione sulla laicità dello Stato</w:t>
      </w:r>
      <w:r w:rsidR="0066177A">
        <w:rPr>
          <w:sz w:val="24"/>
          <w:szCs w:val="24"/>
        </w:rPr>
        <w:t xml:space="preserve"> e una</w:t>
      </w:r>
      <w:r w:rsidRPr="00AE52EA">
        <w:rPr>
          <w:sz w:val="24"/>
          <w:szCs w:val="24"/>
        </w:rPr>
        <w:t xml:space="preserve"> divisione fra chi era per la libertà di scelta nel voto e chi per il SI</w:t>
      </w:r>
      <w:r w:rsidR="00D013BB">
        <w:rPr>
          <w:sz w:val="24"/>
          <w:szCs w:val="24"/>
        </w:rPr>
        <w:t xml:space="preserve"> all’</w:t>
      </w:r>
      <w:proofErr w:type="spellStart"/>
      <w:r w:rsidR="00D013BB">
        <w:rPr>
          <w:sz w:val="24"/>
          <w:szCs w:val="24"/>
        </w:rPr>
        <w:t>bolizione</w:t>
      </w:r>
      <w:proofErr w:type="spellEnd"/>
      <w:r w:rsidR="00D013BB">
        <w:rPr>
          <w:sz w:val="24"/>
          <w:szCs w:val="24"/>
        </w:rPr>
        <w:t xml:space="preserve"> della legge sul divorzio</w:t>
      </w:r>
      <w:r w:rsidRPr="00AE52EA">
        <w:rPr>
          <w:sz w:val="24"/>
          <w:szCs w:val="24"/>
        </w:rPr>
        <w:t>.</w:t>
      </w:r>
    </w:p>
    <w:p w:rsidR="00380B83" w:rsidRPr="00AE52EA" w:rsidRDefault="00380B83" w:rsidP="00380B83">
      <w:pPr>
        <w:rPr>
          <w:sz w:val="24"/>
          <w:szCs w:val="24"/>
        </w:rPr>
      </w:pPr>
      <w:r w:rsidRPr="00AE52EA">
        <w:rPr>
          <w:sz w:val="24"/>
          <w:szCs w:val="24"/>
        </w:rPr>
        <w:t>Erano mobilitati per il NO i gruppi dei cattolici del dissenso, ma non solo.</w:t>
      </w:r>
    </w:p>
    <w:p w:rsidR="00380B83" w:rsidRPr="00AE52EA" w:rsidRDefault="00380B83" w:rsidP="00380B83">
      <w:pPr>
        <w:rPr>
          <w:sz w:val="24"/>
          <w:szCs w:val="24"/>
        </w:rPr>
      </w:pPr>
      <w:r w:rsidRPr="00AE52EA">
        <w:rPr>
          <w:sz w:val="24"/>
          <w:szCs w:val="24"/>
        </w:rPr>
        <w:t>A Modena</w:t>
      </w:r>
      <w:r w:rsidR="00E47EB2" w:rsidRPr="00AE52EA">
        <w:rPr>
          <w:sz w:val="24"/>
          <w:szCs w:val="24"/>
        </w:rPr>
        <w:t xml:space="preserve"> n</w:t>
      </w:r>
      <w:r w:rsidRPr="00AE52EA">
        <w:rPr>
          <w:sz w:val="24"/>
          <w:szCs w:val="24"/>
        </w:rPr>
        <w:t xml:space="preserve">acque e si sviluppò una estesa mobilitazione dei cattolici per il NO, che contribuirono al risultato in termini rilevanti. Un percorso che contribuì in seguito all’esperienza politica degli ‘indipendenti di sinistra’ che con la loro autonomia </w:t>
      </w:r>
      <w:r w:rsidR="00A21C2D" w:rsidRPr="00AE52EA">
        <w:rPr>
          <w:sz w:val="24"/>
          <w:szCs w:val="24"/>
        </w:rPr>
        <w:t>-</w:t>
      </w:r>
      <w:r w:rsidRPr="00AE52EA">
        <w:rPr>
          <w:sz w:val="24"/>
          <w:szCs w:val="24"/>
        </w:rPr>
        <w:t xml:space="preserve"> comprensiva di presenze laiche e cattoliche</w:t>
      </w:r>
      <w:r w:rsidR="00A21C2D" w:rsidRPr="00AE52EA">
        <w:rPr>
          <w:sz w:val="24"/>
          <w:szCs w:val="24"/>
        </w:rPr>
        <w:t xml:space="preserve"> -</w:t>
      </w:r>
      <w:r w:rsidRPr="00AE52EA">
        <w:rPr>
          <w:sz w:val="24"/>
          <w:szCs w:val="24"/>
        </w:rPr>
        <w:t xml:space="preserve"> fu determinante nel governo della città - Maria Lea </w:t>
      </w:r>
      <w:proofErr w:type="spellStart"/>
      <w:r w:rsidRPr="00AE52EA">
        <w:rPr>
          <w:sz w:val="24"/>
          <w:szCs w:val="24"/>
        </w:rPr>
        <w:t>Cavarra</w:t>
      </w:r>
      <w:proofErr w:type="spellEnd"/>
      <w:r w:rsidRPr="00AE52EA">
        <w:rPr>
          <w:sz w:val="24"/>
          <w:szCs w:val="24"/>
        </w:rPr>
        <w:t xml:space="preserve">, </w:t>
      </w:r>
      <w:proofErr w:type="spellStart"/>
      <w:r w:rsidRPr="00AE52EA">
        <w:rPr>
          <w:sz w:val="24"/>
          <w:szCs w:val="24"/>
        </w:rPr>
        <w:t>proff</w:t>
      </w:r>
      <w:proofErr w:type="spellEnd"/>
      <w:r w:rsidRPr="00AE52EA">
        <w:rPr>
          <w:sz w:val="24"/>
          <w:szCs w:val="24"/>
        </w:rPr>
        <w:t xml:space="preserve"> Emilio Mattioli, Paola Cigarini, Avv Tursi. E il PCI </w:t>
      </w:r>
      <w:r w:rsidR="000153A0">
        <w:rPr>
          <w:sz w:val="24"/>
          <w:szCs w:val="24"/>
        </w:rPr>
        <w:t xml:space="preserve">modenese </w:t>
      </w:r>
      <w:r w:rsidR="00E47EB2" w:rsidRPr="00AE52EA">
        <w:rPr>
          <w:sz w:val="24"/>
          <w:szCs w:val="24"/>
        </w:rPr>
        <w:t xml:space="preserve">fece la scelta </w:t>
      </w:r>
      <w:r w:rsidRPr="00AE52EA">
        <w:rPr>
          <w:sz w:val="24"/>
          <w:szCs w:val="24"/>
        </w:rPr>
        <w:t>di non avere più da solo</w:t>
      </w:r>
      <w:r w:rsidR="00DB312A">
        <w:rPr>
          <w:sz w:val="24"/>
          <w:szCs w:val="24"/>
        </w:rPr>
        <w:t>,</w:t>
      </w:r>
      <w:r w:rsidRPr="00AE52EA">
        <w:rPr>
          <w:sz w:val="24"/>
          <w:szCs w:val="24"/>
        </w:rPr>
        <w:t xml:space="preserve"> con il suo gruppo consiliare la maggioranza assoluta dei consiglieri eletti</w:t>
      </w:r>
      <w:r w:rsidR="00E47EB2" w:rsidRPr="00AE52EA">
        <w:rPr>
          <w:sz w:val="24"/>
          <w:szCs w:val="24"/>
        </w:rPr>
        <w:t>, ma di condividerla con il gruppo degli indipendenti di sinistra.</w:t>
      </w:r>
      <w:r w:rsidR="00A21C2D" w:rsidRPr="00AE52EA">
        <w:rPr>
          <w:sz w:val="24"/>
          <w:szCs w:val="24"/>
        </w:rPr>
        <w:t xml:space="preserve"> Tale apertura e innovazione ebbe s</w:t>
      </w:r>
      <w:r w:rsidRPr="00AE52EA">
        <w:rPr>
          <w:sz w:val="24"/>
          <w:szCs w:val="24"/>
        </w:rPr>
        <w:t xml:space="preserve">eguito anche nell’esperienza </w:t>
      </w:r>
      <w:r w:rsidR="00A21C2D" w:rsidRPr="00AE52EA">
        <w:rPr>
          <w:sz w:val="24"/>
          <w:szCs w:val="24"/>
        </w:rPr>
        <w:t>d</w:t>
      </w:r>
      <w:r w:rsidRPr="00AE52EA">
        <w:rPr>
          <w:sz w:val="24"/>
          <w:szCs w:val="24"/>
        </w:rPr>
        <w:t xml:space="preserve">ei gruppi parlamentari del PCI. </w:t>
      </w:r>
      <w:r w:rsidR="00A21C2D" w:rsidRPr="00AE52EA">
        <w:rPr>
          <w:sz w:val="24"/>
          <w:szCs w:val="24"/>
        </w:rPr>
        <w:t xml:space="preserve">A Modena con l’elezione dell’on </w:t>
      </w:r>
      <w:r w:rsidRPr="00AE52EA">
        <w:rPr>
          <w:sz w:val="24"/>
          <w:szCs w:val="24"/>
        </w:rPr>
        <w:t>Luciano Guerzoni.</w:t>
      </w:r>
    </w:p>
    <w:p w:rsidR="00380B83" w:rsidRPr="00AE52EA" w:rsidRDefault="00E47EB2" w:rsidP="00380B83">
      <w:pPr>
        <w:rPr>
          <w:sz w:val="24"/>
          <w:szCs w:val="24"/>
        </w:rPr>
      </w:pPr>
      <w:r w:rsidRPr="00AE52EA">
        <w:rPr>
          <w:sz w:val="24"/>
          <w:szCs w:val="24"/>
        </w:rPr>
        <w:t>Nella campagna elettorale del Referendum a Modena n</w:t>
      </w:r>
      <w:r w:rsidR="00380B83" w:rsidRPr="00AE52EA">
        <w:rPr>
          <w:sz w:val="24"/>
          <w:szCs w:val="24"/>
        </w:rPr>
        <w:t xml:space="preserve">on mancarono anche le </w:t>
      </w:r>
      <w:r w:rsidR="00A21C2D" w:rsidRPr="00AE52EA">
        <w:rPr>
          <w:sz w:val="24"/>
          <w:szCs w:val="24"/>
        </w:rPr>
        <w:t>‘</w:t>
      </w:r>
      <w:r w:rsidR="00380B83" w:rsidRPr="00AE52EA">
        <w:rPr>
          <w:sz w:val="24"/>
          <w:szCs w:val="24"/>
        </w:rPr>
        <w:t>s</w:t>
      </w:r>
      <w:r w:rsidR="00A21C2D" w:rsidRPr="00AE52EA">
        <w:rPr>
          <w:sz w:val="24"/>
          <w:szCs w:val="24"/>
        </w:rPr>
        <w:t>orprese’</w:t>
      </w:r>
      <w:r w:rsidR="00380B83" w:rsidRPr="00AE52EA">
        <w:rPr>
          <w:sz w:val="24"/>
          <w:szCs w:val="24"/>
        </w:rPr>
        <w:t xml:space="preserve"> negli altri partiti. </w:t>
      </w:r>
      <w:r w:rsidRPr="00AE52EA">
        <w:rPr>
          <w:sz w:val="24"/>
          <w:szCs w:val="24"/>
        </w:rPr>
        <w:t>Ricordo che l’</w:t>
      </w:r>
      <w:proofErr w:type="spellStart"/>
      <w:r w:rsidR="00380B83" w:rsidRPr="00AE52EA">
        <w:rPr>
          <w:sz w:val="24"/>
          <w:szCs w:val="24"/>
        </w:rPr>
        <w:t>avv</w:t>
      </w:r>
      <w:proofErr w:type="spellEnd"/>
      <w:r w:rsidR="00380B83" w:rsidRPr="00AE52EA">
        <w:rPr>
          <w:sz w:val="24"/>
          <w:szCs w:val="24"/>
        </w:rPr>
        <w:t xml:space="preserve"> Gaetano Rossi del PLI</w:t>
      </w:r>
      <w:r w:rsidR="00A21C2D" w:rsidRPr="00AE52EA">
        <w:rPr>
          <w:sz w:val="24"/>
          <w:szCs w:val="24"/>
        </w:rPr>
        <w:t>, del comitato per il NO,</w:t>
      </w:r>
      <w:r w:rsidR="00380B83" w:rsidRPr="00AE52EA">
        <w:rPr>
          <w:sz w:val="24"/>
          <w:szCs w:val="24"/>
        </w:rPr>
        <w:t xml:space="preserve"> </w:t>
      </w:r>
      <w:r w:rsidRPr="00AE52EA">
        <w:rPr>
          <w:sz w:val="24"/>
          <w:szCs w:val="24"/>
        </w:rPr>
        <w:t>affermò</w:t>
      </w:r>
      <w:r w:rsidR="00380B83" w:rsidRPr="00AE52EA">
        <w:rPr>
          <w:sz w:val="24"/>
          <w:szCs w:val="24"/>
        </w:rPr>
        <w:t xml:space="preserve"> in termini lucidi e con rammarico </w:t>
      </w:r>
      <w:r w:rsidR="00A21C2D" w:rsidRPr="00AE52EA">
        <w:rPr>
          <w:sz w:val="24"/>
          <w:szCs w:val="24"/>
        </w:rPr>
        <w:t xml:space="preserve">di aver </w:t>
      </w:r>
      <w:r w:rsidR="00380B83" w:rsidRPr="00AE52EA">
        <w:rPr>
          <w:sz w:val="24"/>
          <w:szCs w:val="24"/>
        </w:rPr>
        <w:t>riscontrato come nello scontro politico in atto, una parte di elettori che aveva contattato avevano espresso una chiara opzione per far prevalere la scelta conservatrice a scapito della difesa di diritti civili.</w:t>
      </w:r>
    </w:p>
    <w:p w:rsidR="00380B83" w:rsidRPr="00AE52EA" w:rsidRDefault="00380B83" w:rsidP="00380B83">
      <w:pPr>
        <w:rPr>
          <w:sz w:val="24"/>
          <w:szCs w:val="24"/>
        </w:rPr>
      </w:pPr>
      <w:r w:rsidRPr="00AE52EA">
        <w:rPr>
          <w:sz w:val="24"/>
          <w:szCs w:val="24"/>
        </w:rPr>
        <w:t xml:space="preserve">Da queste esperienze, per me un insegnamento. </w:t>
      </w:r>
    </w:p>
    <w:p w:rsidR="00380B83" w:rsidRPr="00AE52EA" w:rsidRDefault="00380B83" w:rsidP="00380B83">
      <w:pPr>
        <w:rPr>
          <w:sz w:val="24"/>
          <w:szCs w:val="24"/>
        </w:rPr>
      </w:pPr>
      <w:r w:rsidRPr="00AE52EA">
        <w:rPr>
          <w:sz w:val="24"/>
          <w:szCs w:val="24"/>
        </w:rPr>
        <w:t>Si poteva cambiare il Partito</w:t>
      </w:r>
      <w:r w:rsidR="00D013BB">
        <w:rPr>
          <w:sz w:val="24"/>
          <w:szCs w:val="24"/>
        </w:rPr>
        <w:t xml:space="preserve"> comunista</w:t>
      </w:r>
      <w:r w:rsidRPr="00AE52EA">
        <w:rPr>
          <w:sz w:val="24"/>
          <w:szCs w:val="24"/>
        </w:rPr>
        <w:t xml:space="preserve"> riconoscendo autonomia di elaborazione e proposta delle </w:t>
      </w:r>
      <w:proofErr w:type="gramStart"/>
      <w:r w:rsidRPr="00AE52EA">
        <w:rPr>
          <w:sz w:val="24"/>
          <w:szCs w:val="24"/>
        </w:rPr>
        <w:t>donne  e</w:t>
      </w:r>
      <w:proofErr w:type="gramEnd"/>
      <w:r w:rsidRPr="00AE52EA">
        <w:rPr>
          <w:sz w:val="24"/>
          <w:szCs w:val="24"/>
        </w:rPr>
        <w:t xml:space="preserve"> con il riconoscimento del loro ruolo politico a tutti i livelli di responsabilità politica. </w:t>
      </w:r>
      <w:r w:rsidR="00A21C2D" w:rsidRPr="00AE52EA">
        <w:rPr>
          <w:sz w:val="24"/>
          <w:szCs w:val="24"/>
        </w:rPr>
        <w:t xml:space="preserve">Con </w:t>
      </w:r>
      <w:r w:rsidR="00A21C2D" w:rsidRPr="00AE52EA">
        <w:rPr>
          <w:sz w:val="24"/>
          <w:szCs w:val="24"/>
        </w:rPr>
        <w:lastRenderedPageBreak/>
        <w:t>un obbiettivo</w:t>
      </w:r>
      <w:r w:rsidR="00A21C2D" w:rsidRPr="000153A0">
        <w:rPr>
          <w:b/>
          <w:sz w:val="24"/>
          <w:szCs w:val="24"/>
        </w:rPr>
        <w:t>. Assumere l</w:t>
      </w:r>
      <w:r w:rsidRPr="000153A0">
        <w:rPr>
          <w:b/>
          <w:sz w:val="24"/>
          <w:szCs w:val="24"/>
        </w:rPr>
        <w:t xml:space="preserve">a condizione delle donne, il riconoscimento pieno dei loro diritti civili e </w:t>
      </w:r>
      <w:proofErr w:type="gramStart"/>
      <w:r w:rsidRPr="000153A0">
        <w:rPr>
          <w:b/>
          <w:sz w:val="24"/>
          <w:szCs w:val="24"/>
        </w:rPr>
        <w:t>sociali,  come</w:t>
      </w:r>
      <w:proofErr w:type="gramEnd"/>
      <w:r w:rsidRPr="000153A0">
        <w:rPr>
          <w:b/>
          <w:sz w:val="24"/>
          <w:szCs w:val="24"/>
        </w:rPr>
        <w:t xml:space="preserve"> indicatore universale per misurare il grado di democraticità e di benessere di ogni Paese. </w:t>
      </w:r>
      <w:r w:rsidRPr="00AE52EA">
        <w:rPr>
          <w:sz w:val="24"/>
          <w:szCs w:val="24"/>
        </w:rPr>
        <w:t xml:space="preserve">Di tutti i Paesi anche quelli socialisti …. </w:t>
      </w:r>
      <w:proofErr w:type="gramStart"/>
      <w:r w:rsidRPr="00AE52EA">
        <w:rPr>
          <w:sz w:val="24"/>
          <w:szCs w:val="24"/>
        </w:rPr>
        <w:t>in</w:t>
      </w:r>
      <w:proofErr w:type="gramEnd"/>
      <w:r w:rsidRPr="00AE52EA">
        <w:rPr>
          <w:sz w:val="24"/>
          <w:szCs w:val="24"/>
        </w:rPr>
        <w:t xml:space="preserve"> un mondo </w:t>
      </w:r>
      <w:r w:rsidR="00A21C2D" w:rsidRPr="00AE52EA">
        <w:rPr>
          <w:sz w:val="24"/>
          <w:szCs w:val="24"/>
        </w:rPr>
        <w:t xml:space="preserve">allora </w:t>
      </w:r>
      <w:r w:rsidRPr="00AE52EA">
        <w:rPr>
          <w:sz w:val="24"/>
          <w:szCs w:val="24"/>
        </w:rPr>
        <w:t>diviso in 2 blocchi contrapposti … ricordo il libro di Fracassi – corrispondente dell’Unità da Mosca – e  il suo libro ‘Il ciclone Natascia’.</w:t>
      </w:r>
    </w:p>
    <w:p w:rsidR="005E6411" w:rsidRDefault="00A21C2D" w:rsidP="00380B83">
      <w:pPr>
        <w:rPr>
          <w:sz w:val="24"/>
          <w:szCs w:val="24"/>
        </w:rPr>
      </w:pPr>
      <w:r w:rsidRPr="00AE52EA">
        <w:rPr>
          <w:sz w:val="24"/>
          <w:szCs w:val="24"/>
        </w:rPr>
        <w:t xml:space="preserve">Credo di poter affermare </w:t>
      </w:r>
      <w:proofErr w:type="gramStart"/>
      <w:r w:rsidRPr="00AE52EA">
        <w:rPr>
          <w:sz w:val="24"/>
          <w:szCs w:val="24"/>
        </w:rPr>
        <w:t xml:space="preserve">che </w:t>
      </w:r>
      <w:r w:rsidR="00380B83" w:rsidRPr="00AE52EA">
        <w:rPr>
          <w:sz w:val="24"/>
          <w:szCs w:val="24"/>
        </w:rPr>
        <w:t>,</w:t>
      </w:r>
      <w:proofErr w:type="gramEnd"/>
      <w:r w:rsidR="00380B83" w:rsidRPr="00AE52EA">
        <w:rPr>
          <w:sz w:val="24"/>
          <w:szCs w:val="24"/>
        </w:rPr>
        <w:t xml:space="preserve"> sia come donne che uomini del PCI –</w:t>
      </w:r>
      <w:r w:rsidR="00766FB6" w:rsidRPr="00AE52EA">
        <w:rPr>
          <w:sz w:val="24"/>
          <w:szCs w:val="24"/>
        </w:rPr>
        <w:t xml:space="preserve"> ne</w:t>
      </w:r>
      <w:r w:rsidR="00380B83" w:rsidRPr="00AE52EA">
        <w:rPr>
          <w:sz w:val="24"/>
          <w:szCs w:val="24"/>
        </w:rPr>
        <w:t xml:space="preserve">gli anni 70 e 80 </w:t>
      </w:r>
      <w:r w:rsidRPr="00AE52EA">
        <w:rPr>
          <w:sz w:val="24"/>
          <w:szCs w:val="24"/>
        </w:rPr>
        <w:t xml:space="preserve">– facemmo tesoro della esperienza politica </w:t>
      </w:r>
      <w:r w:rsidR="00766FB6" w:rsidRPr="00AE52EA">
        <w:rPr>
          <w:sz w:val="24"/>
          <w:szCs w:val="24"/>
        </w:rPr>
        <w:t xml:space="preserve">del Referendum sul divorzio. </w:t>
      </w:r>
    </w:p>
    <w:p w:rsidR="00EF5D4E" w:rsidRDefault="00766FB6" w:rsidP="00380B83">
      <w:pPr>
        <w:rPr>
          <w:sz w:val="24"/>
          <w:szCs w:val="24"/>
        </w:rPr>
      </w:pPr>
      <w:r w:rsidRPr="00AE52EA">
        <w:rPr>
          <w:sz w:val="24"/>
          <w:szCs w:val="24"/>
        </w:rPr>
        <w:t xml:space="preserve">Sovente </w:t>
      </w:r>
      <w:r w:rsidR="00CD257A" w:rsidRPr="00AE52EA">
        <w:rPr>
          <w:sz w:val="24"/>
          <w:szCs w:val="24"/>
        </w:rPr>
        <w:t xml:space="preserve">si ricorda quel periodo come la </w:t>
      </w:r>
      <w:proofErr w:type="gramStart"/>
      <w:r w:rsidR="00CD257A" w:rsidRPr="00AE52EA">
        <w:rPr>
          <w:sz w:val="24"/>
          <w:szCs w:val="24"/>
        </w:rPr>
        <w:t xml:space="preserve">stagione </w:t>
      </w:r>
      <w:r w:rsidR="00380B83" w:rsidRPr="00AE52EA">
        <w:rPr>
          <w:sz w:val="24"/>
          <w:szCs w:val="24"/>
        </w:rPr>
        <w:t xml:space="preserve"> degli</w:t>
      </w:r>
      <w:proofErr w:type="gramEnd"/>
      <w:r w:rsidR="00380B83" w:rsidRPr="00AE52EA">
        <w:rPr>
          <w:sz w:val="24"/>
          <w:szCs w:val="24"/>
        </w:rPr>
        <w:t xml:space="preserve"> anni di piombo e del terrorismo</w:t>
      </w:r>
      <w:r w:rsidR="00CD257A" w:rsidRPr="00AE52EA">
        <w:rPr>
          <w:sz w:val="24"/>
          <w:szCs w:val="24"/>
        </w:rPr>
        <w:t xml:space="preserve">. </w:t>
      </w:r>
      <w:r w:rsidR="00E47EB2" w:rsidRPr="00AE52EA">
        <w:rPr>
          <w:sz w:val="24"/>
          <w:szCs w:val="24"/>
        </w:rPr>
        <w:t>Ma s</w:t>
      </w:r>
      <w:r w:rsidR="00CD257A" w:rsidRPr="00AE52EA">
        <w:rPr>
          <w:sz w:val="24"/>
          <w:szCs w:val="24"/>
        </w:rPr>
        <w:t xml:space="preserve">ono stati </w:t>
      </w:r>
      <w:r w:rsidR="00380B83" w:rsidRPr="00AE52EA">
        <w:rPr>
          <w:sz w:val="24"/>
          <w:szCs w:val="24"/>
        </w:rPr>
        <w:t>anche gli anni di grandi conquiste</w:t>
      </w:r>
      <w:r w:rsidR="00CD257A" w:rsidRPr="00AE52EA">
        <w:rPr>
          <w:sz w:val="24"/>
          <w:szCs w:val="24"/>
        </w:rPr>
        <w:t xml:space="preserve"> sociali e civili</w:t>
      </w:r>
    </w:p>
    <w:p w:rsidR="00EF5D4E" w:rsidRDefault="00380B83" w:rsidP="00380B83">
      <w:pPr>
        <w:rPr>
          <w:sz w:val="24"/>
          <w:szCs w:val="24"/>
        </w:rPr>
      </w:pPr>
      <w:r w:rsidRPr="00AE52EA">
        <w:rPr>
          <w:sz w:val="24"/>
          <w:szCs w:val="24"/>
        </w:rPr>
        <w:t xml:space="preserve"> – l</w:t>
      </w:r>
      <w:r w:rsidR="00CD257A" w:rsidRPr="00AE52EA">
        <w:rPr>
          <w:sz w:val="24"/>
          <w:szCs w:val="24"/>
        </w:rPr>
        <w:t>’abolizione del</w:t>
      </w:r>
      <w:r w:rsidRPr="00AE52EA">
        <w:rPr>
          <w:sz w:val="24"/>
          <w:szCs w:val="24"/>
        </w:rPr>
        <w:t xml:space="preserve"> </w:t>
      </w:r>
      <w:proofErr w:type="spellStart"/>
      <w:r w:rsidRPr="00AE52EA">
        <w:rPr>
          <w:sz w:val="24"/>
          <w:szCs w:val="24"/>
        </w:rPr>
        <w:t>cosidetto</w:t>
      </w:r>
      <w:proofErr w:type="spellEnd"/>
      <w:r w:rsidRPr="00AE52EA">
        <w:rPr>
          <w:sz w:val="24"/>
          <w:szCs w:val="24"/>
        </w:rPr>
        <w:t xml:space="preserve"> ‘matrimonio riparatore’</w:t>
      </w:r>
    </w:p>
    <w:p w:rsidR="00EF5D4E" w:rsidRDefault="00380B83" w:rsidP="00380B83">
      <w:pPr>
        <w:rPr>
          <w:sz w:val="24"/>
          <w:szCs w:val="24"/>
        </w:rPr>
      </w:pPr>
      <w:r w:rsidRPr="00AE52EA">
        <w:rPr>
          <w:sz w:val="24"/>
          <w:szCs w:val="24"/>
        </w:rPr>
        <w:t>- il nuovo diritto di famiglia</w:t>
      </w:r>
      <w:r w:rsidR="00EF5D4E">
        <w:rPr>
          <w:sz w:val="24"/>
          <w:szCs w:val="24"/>
        </w:rPr>
        <w:t xml:space="preserve">. Ricordo </w:t>
      </w:r>
      <w:r w:rsidR="00CD257A" w:rsidRPr="00AE52EA">
        <w:rPr>
          <w:sz w:val="24"/>
          <w:szCs w:val="24"/>
        </w:rPr>
        <w:t>l’impegno della nostra onorevole modenese</w:t>
      </w:r>
      <w:r w:rsidRPr="00AE52EA">
        <w:rPr>
          <w:sz w:val="24"/>
          <w:szCs w:val="24"/>
        </w:rPr>
        <w:t xml:space="preserve"> Maria Teresa Granati</w:t>
      </w:r>
      <w:r w:rsidR="00EF5D4E">
        <w:rPr>
          <w:sz w:val="24"/>
          <w:szCs w:val="24"/>
        </w:rPr>
        <w:t xml:space="preserve"> nel gruppo ristretto </w:t>
      </w:r>
      <w:r w:rsidR="0097674F">
        <w:rPr>
          <w:sz w:val="24"/>
          <w:szCs w:val="24"/>
        </w:rPr>
        <w:t xml:space="preserve">nazionale </w:t>
      </w:r>
      <w:r w:rsidR="00EF5D4E">
        <w:rPr>
          <w:sz w:val="24"/>
          <w:szCs w:val="24"/>
        </w:rPr>
        <w:t xml:space="preserve">che elaborò le proposte e </w:t>
      </w:r>
      <w:r w:rsidR="0097674F">
        <w:rPr>
          <w:sz w:val="24"/>
          <w:szCs w:val="24"/>
        </w:rPr>
        <w:t xml:space="preserve">condusse </w:t>
      </w:r>
      <w:r w:rsidR="00EF5D4E">
        <w:rPr>
          <w:sz w:val="24"/>
          <w:szCs w:val="24"/>
        </w:rPr>
        <w:t>il confronto parlamentare. Le sue ‘lezioni’ a noi ragazze e il confronto negli organi dirigenti del PCI modenese.</w:t>
      </w:r>
    </w:p>
    <w:p w:rsidR="00EF5D4E" w:rsidRDefault="00380B83" w:rsidP="00380B83">
      <w:pPr>
        <w:rPr>
          <w:sz w:val="24"/>
          <w:szCs w:val="24"/>
        </w:rPr>
      </w:pPr>
      <w:r w:rsidRPr="00AE52EA">
        <w:rPr>
          <w:sz w:val="24"/>
          <w:szCs w:val="24"/>
        </w:rPr>
        <w:t xml:space="preserve">  – la legge sull’</w:t>
      </w:r>
      <w:r w:rsidR="00CD257A" w:rsidRPr="00AE52EA">
        <w:rPr>
          <w:sz w:val="24"/>
          <w:szCs w:val="24"/>
        </w:rPr>
        <w:t>interruzione di gravidanza</w:t>
      </w:r>
      <w:r w:rsidRPr="00AE52EA">
        <w:rPr>
          <w:sz w:val="24"/>
          <w:szCs w:val="24"/>
        </w:rPr>
        <w:t xml:space="preserve"> e i consultori per una procreazione libera e responsabile </w:t>
      </w:r>
    </w:p>
    <w:p w:rsidR="00EF5D4E" w:rsidRDefault="00380B83" w:rsidP="00380B83">
      <w:pPr>
        <w:rPr>
          <w:sz w:val="24"/>
          <w:szCs w:val="24"/>
        </w:rPr>
      </w:pPr>
      <w:r w:rsidRPr="00AE52EA">
        <w:rPr>
          <w:sz w:val="24"/>
          <w:szCs w:val="24"/>
        </w:rPr>
        <w:t>– la legge contro la violenza sulle donne non più reato contro la morale ma contro la persona.</w:t>
      </w:r>
      <w:r w:rsidR="00360415">
        <w:rPr>
          <w:sz w:val="24"/>
          <w:szCs w:val="24"/>
        </w:rPr>
        <w:t xml:space="preserve"> </w:t>
      </w:r>
    </w:p>
    <w:p w:rsidR="00380B83" w:rsidRPr="00EF5D4E" w:rsidRDefault="00EF5D4E" w:rsidP="00EF5D4E">
      <w:pPr>
        <w:pStyle w:val="Paragrafoelenco"/>
        <w:numPr>
          <w:ilvl w:val="0"/>
          <w:numId w:val="1"/>
        </w:numPr>
        <w:rPr>
          <w:sz w:val="24"/>
          <w:szCs w:val="24"/>
        </w:rPr>
      </w:pPr>
      <w:proofErr w:type="gramStart"/>
      <w:r>
        <w:rPr>
          <w:sz w:val="24"/>
          <w:szCs w:val="24"/>
        </w:rPr>
        <w:t>l</w:t>
      </w:r>
      <w:r w:rsidR="000153A0" w:rsidRPr="00EF5D4E">
        <w:rPr>
          <w:sz w:val="24"/>
          <w:szCs w:val="24"/>
        </w:rPr>
        <w:t>a</w:t>
      </w:r>
      <w:proofErr w:type="gramEnd"/>
      <w:r w:rsidR="000153A0" w:rsidRPr="00EF5D4E">
        <w:rPr>
          <w:sz w:val="24"/>
          <w:szCs w:val="24"/>
        </w:rPr>
        <w:t xml:space="preserve"> riforma della Sanità (1978) con l’accesso universale </w:t>
      </w:r>
      <w:r w:rsidR="00313D56" w:rsidRPr="00EF5D4E">
        <w:rPr>
          <w:sz w:val="24"/>
          <w:szCs w:val="24"/>
        </w:rPr>
        <w:t>al diritto della salute.</w:t>
      </w:r>
    </w:p>
    <w:p w:rsidR="00380B83" w:rsidRPr="00AE52EA" w:rsidRDefault="00380B83" w:rsidP="00380B83">
      <w:pPr>
        <w:rPr>
          <w:sz w:val="24"/>
          <w:szCs w:val="24"/>
        </w:rPr>
      </w:pPr>
      <w:r w:rsidRPr="00AE52EA">
        <w:rPr>
          <w:sz w:val="24"/>
          <w:szCs w:val="24"/>
        </w:rPr>
        <w:t>Conquiste, diritti</w:t>
      </w:r>
      <w:r w:rsidR="00AE52EA" w:rsidRPr="00AE52EA">
        <w:rPr>
          <w:sz w:val="24"/>
          <w:szCs w:val="24"/>
        </w:rPr>
        <w:t>,</w:t>
      </w:r>
      <w:r w:rsidRPr="00AE52EA">
        <w:rPr>
          <w:sz w:val="24"/>
          <w:szCs w:val="24"/>
        </w:rPr>
        <w:t xml:space="preserve"> che hanno cambiato il volto del nostro Paese</w:t>
      </w:r>
      <w:r w:rsidR="00CD257A" w:rsidRPr="00AE52EA">
        <w:rPr>
          <w:sz w:val="24"/>
          <w:szCs w:val="24"/>
        </w:rPr>
        <w:t>.</w:t>
      </w:r>
    </w:p>
    <w:p w:rsidR="00380B83" w:rsidRPr="00AE52EA" w:rsidRDefault="00380B83" w:rsidP="0097674F">
      <w:pPr>
        <w:ind w:left="1416"/>
        <w:rPr>
          <w:sz w:val="24"/>
          <w:szCs w:val="24"/>
        </w:rPr>
      </w:pPr>
      <w:r w:rsidRPr="00AE52EA">
        <w:rPr>
          <w:sz w:val="24"/>
          <w:szCs w:val="24"/>
        </w:rPr>
        <w:t xml:space="preserve">Perché è importante </w:t>
      </w:r>
      <w:r w:rsidR="00DB312A">
        <w:rPr>
          <w:sz w:val="24"/>
          <w:szCs w:val="24"/>
        </w:rPr>
        <w:t>l</w:t>
      </w:r>
      <w:r w:rsidRPr="00AE52EA">
        <w:rPr>
          <w:sz w:val="24"/>
          <w:szCs w:val="24"/>
        </w:rPr>
        <w:t xml:space="preserve">a ricerca che ci avete presentato oggi.  </w:t>
      </w:r>
      <w:proofErr w:type="gramStart"/>
      <w:r w:rsidR="00DB312A">
        <w:rPr>
          <w:sz w:val="24"/>
          <w:szCs w:val="24"/>
        </w:rPr>
        <w:t>(</w:t>
      </w:r>
      <w:r w:rsidRPr="00AE52EA">
        <w:rPr>
          <w:sz w:val="24"/>
          <w:szCs w:val="24"/>
        </w:rPr>
        <w:t xml:space="preserve"> A</w:t>
      </w:r>
      <w:proofErr w:type="gramEnd"/>
      <w:r w:rsidRPr="00AE52EA">
        <w:rPr>
          <w:sz w:val="24"/>
          <w:szCs w:val="24"/>
        </w:rPr>
        <w:t xml:space="preserve"> proposito grazie</w:t>
      </w:r>
      <w:r w:rsidR="006011A5" w:rsidRPr="00AE52EA">
        <w:rPr>
          <w:sz w:val="24"/>
          <w:szCs w:val="24"/>
        </w:rPr>
        <w:t xml:space="preserve"> e buon lavoro</w:t>
      </w:r>
      <w:r w:rsidRPr="00AE52EA">
        <w:rPr>
          <w:sz w:val="24"/>
          <w:szCs w:val="24"/>
        </w:rPr>
        <w:t xml:space="preserve"> alle promotrici e ai promot</w:t>
      </w:r>
      <w:r w:rsidR="00DB312A">
        <w:rPr>
          <w:sz w:val="24"/>
          <w:szCs w:val="24"/>
        </w:rPr>
        <w:t>ori !)</w:t>
      </w:r>
    </w:p>
    <w:p w:rsidR="00CD257A" w:rsidRPr="00AE52EA" w:rsidRDefault="00CD257A" w:rsidP="00380B83">
      <w:pPr>
        <w:rPr>
          <w:sz w:val="24"/>
          <w:szCs w:val="24"/>
        </w:rPr>
      </w:pPr>
      <w:r w:rsidRPr="00AE52EA">
        <w:rPr>
          <w:sz w:val="24"/>
          <w:szCs w:val="24"/>
        </w:rPr>
        <w:t>E’ importante perch</w:t>
      </w:r>
      <w:r w:rsidR="00AE52EA" w:rsidRPr="00AE52EA">
        <w:rPr>
          <w:sz w:val="24"/>
          <w:szCs w:val="24"/>
        </w:rPr>
        <w:t>é</w:t>
      </w:r>
      <w:r w:rsidRPr="00AE52EA">
        <w:rPr>
          <w:sz w:val="24"/>
          <w:szCs w:val="24"/>
        </w:rPr>
        <w:t xml:space="preserve"> la memoria ci insegna che </w:t>
      </w:r>
      <w:r w:rsidR="006F0CE5" w:rsidRPr="00313D56">
        <w:rPr>
          <w:b/>
          <w:sz w:val="24"/>
          <w:szCs w:val="24"/>
        </w:rPr>
        <w:t>n</w:t>
      </w:r>
      <w:r w:rsidRPr="00313D56">
        <w:rPr>
          <w:b/>
          <w:sz w:val="24"/>
          <w:szCs w:val="24"/>
        </w:rPr>
        <w:t>essun diritto è conquistato per sempre</w:t>
      </w:r>
      <w:r w:rsidRPr="00AE52EA">
        <w:rPr>
          <w:sz w:val="24"/>
          <w:szCs w:val="24"/>
        </w:rPr>
        <w:t>.</w:t>
      </w:r>
    </w:p>
    <w:p w:rsidR="00964813" w:rsidRPr="00AE52EA" w:rsidRDefault="00380B83" w:rsidP="00380B83">
      <w:pPr>
        <w:rPr>
          <w:sz w:val="24"/>
          <w:szCs w:val="24"/>
        </w:rPr>
      </w:pPr>
      <w:r w:rsidRPr="00AE52EA">
        <w:rPr>
          <w:sz w:val="24"/>
          <w:szCs w:val="24"/>
        </w:rPr>
        <w:t xml:space="preserve">Noi – le ragazze di allora – abbiamo </w:t>
      </w:r>
      <w:r w:rsidR="006F0CE5" w:rsidRPr="00AE52EA">
        <w:rPr>
          <w:sz w:val="24"/>
          <w:szCs w:val="24"/>
        </w:rPr>
        <w:t xml:space="preserve">tratto </w:t>
      </w:r>
      <w:r w:rsidRPr="00AE52EA">
        <w:rPr>
          <w:sz w:val="24"/>
          <w:szCs w:val="24"/>
        </w:rPr>
        <w:t xml:space="preserve">forza </w:t>
      </w:r>
      <w:r w:rsidR="006F0CE5" w:rsidRPr="00AE52EA">
        <w:rPr>
          <w:sz w:val="24"/>
          <w:szCs w:val="24"/>
        </w:rPr>
        <w:t xml:space="preserve">e insegnamenti </w:t>
      </w:r>
      <w:r w:rsidRPr="00AE52EA">
        <w:rPr>
          <w:sz w:val="24"/>
          <w:szCs w:val="24"/>
        </w:rPr>
        <w:t xml:space="preserve">dalle donne che prima di noi </w:t>
      </w:r>
      <w:r w:rsidR="006F0CE5" w:rsidRPr="00AE52EA">
        <w:rPr>
          <w:sz w:val="24"/>
          <w:szCs w:val="24"/>
        </w:rPr>
        <w:t xml:space="preserve">- </w:t>
      </w:r>
      <w:r w:rsidRPr="00AE52EA">
        <w:rPr>
          <w:sz w:val="24"/>
          <w:szCs w:val="24"/>
        </w:rPr>
        <w:t xml:space="preserve"> dopo </w:t>
      </w:r>
      <w:r w:rsidR="006F0CE5" w:rsidRPr="00AE52EA">
        <w:rPr>
          <w:sz w:val="24"/>
          <w:szCs w:val="24"/>
        </w:rPr>
        <w:t>aver partecipato alla R</w:t>
      </w:r>
      <w:r w:rsidRPr="00AE52EA">
        <w:rPr>
          <w:sz w:val="24"/>
          <w:szCs w:val="24"/>
        </w:rPr>
        <w:t>esistenza non torna</w:t>
      </w:r>
      <w:r w:rsidR="00964813" w:rsidRPr="00AE52EA">
        <w:rPr>
          <w:sz w:val="24"/>
          <w:szCs w:val="24"/>
        </w:rPr>
        <w:t>rono</w:t>
      </w:r>
      <w:r w:rsidRPr="00AE52EA">
        <w:rPr>
          <w:sz w:val="24"/>
          <w:szCs w:val="24"/>
        </w:rPr>
        <w:t xml:space="preserve"> al ruolo di ‘</w:t>
      </w:r>
      <w:r w:rsidR="00964813" w:rsidRPr="00AE52EA">
        <w:rPr>
          <w:sz w:val="24"/>
          <w:szCs w:val="24"/>
        </w:rPr>
        <w:t>angeli del focolare</w:t>
      </w:r>
      <w:r w:rsidRPr="00AE52EA">
        <w:rPr>
          <w:sz w:val="24"/>
          <w:szCs w:val="24"/>
        </w:rPr>
        <w:t>’ ma sono state al nostro fianco e hanno continuato a combattere</w:t>
      </w:r>
      <w:r w:rsidR="006F0CE5" w:rsidRPr="00AE52EA">
        <w:rPr>
          <w:sz w:val="24"/>
          <w:szCs w:val="24"/>
        </w:rPr>
        <w:t xml:space="preserve"> per i diritti di tutt</w:t>
      </w:r>
      <w:r w:rsidR="0097674F">
        <w:rPr>
          <w:sz w:val="24"/>
          <w:szCs w:val="24"/>
        </w:rPr>
        <w:t>e/</w:t>
      </w:r>
      <w:r w:rsidR="006F0CE5" w:rsidRPr="00AE52EA">
        <w:rPr>
          <w:sz w:val="24"/>
          <w:szCs w:val="24"/>
        </w:rPr>
        <w:t xml:space="preserve">i. </w:t>
      </w:r>
      <w:r w:rsidRPr="00AE52EA">
        <w:rPr>
          <w:sz w:val="24"/>
          <w:szCs w:val="24"/>
        </w:rPr>
        <w:t xml:space="preserve">  </w:t>
      </w:r>
    </w:p>
    <w:p w:rsidR="006011A5" w:rsidRPr="00AE52EA" w:rsidRDefault="00380B83" w:rsidP="00380B83">
      <w:pPr>
        <w:rPr>
          <w:sz w:val="24"/>
          <w:szCs w:val="24"/>
        </w:rPr>
      </w:pPr>
      <w:r w:rsidRPr="00AE52EA">
        <w:rPr>
          <w:sz w:val="24"/>
          <w:szCs w:val="24"/>
        </w:rPr>
        <w:t>OGGI</w:t>
      </w:r>
      <w:r w:rsidR="00964813" w:rsidRPr="00AE52EA">
        <w:rPr>
          <w:sz w:val="24"/>
          <w:szCs w:val="24"/>
        </w:rPr>
        <w:t xml:space="preserve"> s</w:t>
      </w:r>
      <w:r w:rsidR="006F0CE5" w:rsidRPr="00AE52EA">
        <w:rPr>
          <w:sz w:val="24"/>
          <w:szCs w:val="24"/>
        </w:rPr>
        <w:t xml:space="preserve">ono sotto attacco molto di quelle conquiste. </w:t>
      </w:r>
    </w:p>
    <w:p w:rsidR="00C66ED8" w:rsidRPr="00AE52EA" w:rsidRDefault="00C66ED8" w:rsidP="00380B83">
      <w:pPr>
        <w:rPr>
          <w:sz w:val="24"/>
          <w:szCs w:val="24"/>
        </w:rPr>
      </w:pPr>
      <w:r w:rsidRPr="00AE52EA">
        <w:rPr>
          <w:sz w:val="24"/>
          <w:szCs w:val="24"/>
        </w:rPr>
        <w:t>Guardo con speranza e fiducia alle ragazze di oggi – più preparate di tante di noi – e combattive</w:t>
      </w:r>
      <w:r w:rsidR="00964813" w:rsidRPr="00AE52EA">
        <w:rPr>
          <w:sz w:val="24"/>
          <w:szCs w:val="24"/>
        </w:rPr>
        <w:t>.</w:t>
      </w:r>
    </w:p>
    <w:p w:rsidR="006F0CE5" w:rsidRDefault="00640285" w:rsidP="00380B83">
      <w:pPr>
        <w:rPr>
          <w:sz w:val="24"/>
          <w:szCs w:val="24"/>
        </w:rPr>
      </w:pPr>
      <w:r w:rsidRPr="00AE52EA">
        <w:rPr>
          <w:sz w:val="24"/>
          <w:szCs w:val="24"/>
        </w:rPr>
        <w:t xml:space="preserve">E in tante - meno giovani - saremo al loro fianco. </w:t>
      </w:r>
      <w:r w:rsidR="006011A5" w:rsidRPr="00AE52EA">
        <w:rPr>
          <w:sz w:val="24"/>
          <w:szCs w:val="24"/>
        </w:rPr>
        <w:t xml:space="preserve">Sapendo che nulla </w:t>
      </w:r>
      <w:r w:rsidR="00C66ED8" w:rsidRPr="00AE52EA">
        <w:rPr>
          <w:sz w:val="24"/>
          <w:szCs w:val="24"/>
        </w:rPr>
        <w:t xml:space="preserve">ci sarà regalato e </w:t>
      </w:r>
      <w:r w:rsidRPr="00AE52EA">
        <w:rPr>
          <w:sz w:val="24"/>
          <w:szCs w:val="24"/>
        </w:rPr>
        <w:t xml:space="preserve">nulla </w:t>
      </w:r>
      <w:r w:rsidR="006011A5" w:rsidRPr="00AE52EA">
        <w:rPr>
          <w:sz w:val="24"/>
          <w:szCs w:val="24"/>
        </w:rPr>
        <w:t>si potrà ottenere senza innovazione</w:t>
      </w:r>
      <w:r w:rsidR="00313D56">
        <w:rPr>
          <w:sz w:val="24"/>
          <w:szCs w:val="24"/>
        </w:rPr>
        <w:t>. Innovazione</w:t>
      </w:r>
      <w:r w:rsidR="006011A5" w:rsidRPr="00AE52EA">
        <w:rPr>
          <w:sz w:val="24"/>
          <w:szCs w:val="24"/>
        </w:rPr>
        <w:t xml:space="preserve"> non solo tecnologica </w:t>
      </w:r>
      <w:r w:rsidR="007E3157">
        <w:rPr>
          <w:sz w:val="24"/>
          <w:szCs w:val="24"/>
        </w:rPr>
        <w:t xml:space="preserve">e ambientale </w:t>
      </w:r>
      <w:r w:rsidR="006011A5" w:rsidRPr="00AE52EA">
        <w:rPr>
          <w:sz w:val="24"/>
          <w:szCs w:val="24"/>
        </w:rPr>
        <w:t>ma soprattutto sociale.</w:t>
      </w:r>
      <w:r w:rsidR="00964813" w:rsidRPr="00AE52EA">
        <w:rPr>
          <w:sz w:val="24"/>
          <w:szCs w:val="24"/>
        </w:rPr>
        <w:t xml:space="preserve"> </w:t>
      </w:r>
    </w:p>
    <w:p w:rsidR="00C74B8F" w:rsidRPr="00C74B8F" w:rsidRDefault="00C74B8F" w:rsidP="00380B83">
      <w:pPr>
        <w:rPr>
          <w:rFonts w:cstheme="minorHAnsi"/>
          <w:sz w:val="24"/>
          <w:szCs w:val="24"/>
        </w:rPr>
      </w:pPr>
      <w:r w:rsidRPr="00C74B8F">
        <w:rPr>
          <w:rFonts w:eastAsia="Times New Roman" w:cstheme="minorHAnsi"/>
          <w:sz w:val="24"/>
          <w:szCs w:val="24"/>
          <w:lang w:eastAsia="it-IT"/>
        </w:rPr>
        <w:t>Risolvere la natalità— è di questi giorni l’ultimo record negativo con solo 379 mila neonati nel 2023 — diventa prioritario</w:t>
      </w:r>
      <w:r w:rsidR="007E3157">
        <w:rPr>
          <w:rFonts w:eastAsia="Times New Roman" w:cstheme="minorHAnsi"/>
          <w:sz w:val="24"/>
          <w:szCs w:val="24"/>
          <w:lang w:eastAsia="it-IT"/>
        </w:rPr>
        <w:t>. Salta agli occhi il colpo di coda conservatore. E’ come</w:t>
      </w:r>
      <w:r w:rsidRPr="00C74B8F">
        <w:rPr>
          <w:rFonts w:eastAsia="Times New Roman" w:cstheme="minorHAnsi"/>
          <w:sz w:val="24"/>
          <w:szCs w:val="24"/>
          <w:lang w:eastAsia="it-IT"/>
        </w:rPr>
        <w:t xml:space="preserve"> se politiche </w:t>
      </w:r>
      <w:r w:rsidR="007E3157">
        <w:rPr>
          <w:rFonts w:eastAsia="Times New Roman" w:cstheme="minorHAnsi"/>
          <w:sz w:val="24"/>
          <w:szCs w:val="24"/>
          <w:lang w:eastAsia="it-IT"/>
        </w:rPr>
        <w:t xml:space="preserve">che non offrono </w:t>
      </w:r>
      <w:r w:rsidRPr="00C74B8F">
        <w:rPr>
          <w:rFonts w:eastAsia="Times New Roman" w:cstheme="minorHAnsi"/>
          <w:sz w:val="24"/>
          <w:szCs w:val="24"/>
          <w:lang w:eastAsia="it-IT"/>
        </w:rPr>
        <w:t xml:space="preserve">risposta rispetto i servizi alla persona, alla conciliazione fra lavoro e </w:t>
      </w:r>
      <w:proofErr w:type="gramStart"/>
      <w:r w:rsidRPr="00C74B8F">
        <w:rPr>
          <w:rFonts w:eastAsia="Times New Roman" w:cstheme="minorHAnsi"/>
          <w:sz w:val="24"/>
          <w:szCs w:val="24"/>
          <w:lang w:eastAsia="it-IT"/>
        </w:rPr>
        <w:t>procreazione,  dovessero</w:t>
      </w:r>
      <w:proofErr w:type="gramEnd"/>
      <w:r w:rsidRPr="00C74B8F">
        <w:rPr>
          <w:rFonts w:eastAsia="Times New Roman" w:cstheme="minorHAnsi"/>
          <w:sz w:val="24"/>
          <w:szCs w:val="24"/>
          <w:lang w:eastAsia="it-IT"/>
        </w:rPr>
        <w:t xml:space="preserve"> ancora una volta ricadere sulle donne e sul loro proverbiale senso di abnegazione e </w:t>
      </w:r>
      <w:r w:rsidRPr="00C74B8F">
        <w:rPr>
          <w:rFonts w:eastAsia="Times New Roman" w:cstheme="minorHAnsi"/>
          <w:sz w:val="24"/>
          <w:szCs w:val="24"/>
          <w:lang w:eastAsia="it-IT"/>
        </w:rPr>
        <w:lastRenderedPageBreak/>
        <w:t xml:space="preserve">sacrificio, come se le loro decisioni dolorose e personali </w:t>
      </w:r>
      <w:r w:rsidR="007E3157">
        <w:rPr>
          <w:rFonts w:eastAsia="Times New Roman" w:cstheme="minorHAnsi"/>
          <w:sz w:val="24"/>
          <w:szCs w:val="24"/>
          <w:lang w:eastAsia="it-IT"/>
        </w:rPr>
        <w:t xml:space="preserve">come l’aborto </w:t>
      </w:r>
      <w:r w:rsidRPr="00C74B8F">
        <w:rPr>
          <w:rFonts w:eastAsia="Times New Roman" w:cstheme="minorHAnsi"/>
          <w:sz w:val="24"/>
          <w:szCs w:val="24"/>
          <w:lang w:eastAsia="it-IT"/>
        </w:rPr>
        <w:t xml:space="preserve">diventassero all’improvviso di pertinenza del governo. </w:t>
      </w:r>
    </w:p>
    <w:p w:rsidR="00C74B8F" w:rsidRDefault="00313D56" w:rsidP="00C74B8F">
      <w:pPr>
        <w:rPr>
          <w:rFonts w:eastAsia="Times New Roman" w:cstheme="minorHAnsi"/>
          <w:sz w:val="24"/>
          <w:szCs w:val="24"/>
          <w:lang w:eastAsia="it-IT"/>
        </w:rPr>
      </w:pPr>
      <w:r>
        <w:rPr>
          <w:sz w:val="24"/>
          <w:szCs w:val="24"/>
        </w:rPr>
        <w:t>E scelgo di concludere questa testimonianza, c</w:t>
      </w:r>
      <w:r>
        <w:rPr>
          <w:rFonts w:eastAsia="Times New Roman" w:cstheme="minorHAnsi"/>
          <w:sz w:val="24"/>
          <w:szCs w:val="24"/>
          <w:lang w:eastAsia="it-IT"/>
        </w:rPr>
        <w:t>on la notizia di ieri. U</w:t>
      </w:r>
      <w:r w:rsidR="0026625B" w:rsidRPr="00AE52EA">
        <w:rPr>
          <w:rFonts w:eastAsia="Times New Roman" w:cstheme="minorHAnsi"/>
          <w:sz w:val="24"/>
          <w:szCs w:val="24"/>
          <w:lang w:eastAsia="it-IT"/>
        </w:rPr>
        <w:t xml:space="preserve">na </w:t>
      </w:r>
      <w:r>
        <w:rPr>
          <w:rFonts w:eastAsia="Times New Roman" w:cstheme="minorHAnsi"/>
          <w:sz w:val="24"/>
          <w:szCs w:val="24"/>
          <w:lang w:eastAsia="it-IT"/>
        </w:rPr>
        <w:t xml:space="preserve">ragazzina </w:t>
      </w:r>
      <w:r w:rsidR="0026625B" w:rsidRPr="00AE52EA">
        <w:rPr>
          <w:rFonts w:eastAsia="Times New Roman" w:cstheme="minorHAnsi"/>
          <w:sz w:val="24"/>
          <w:szCs w:val="24"/>
          <w:lang w:eastAsia="it-IT"/>
        </w:rPr>
        <w:t xml:space="preserve">di 12 stuprata nel modenese. Basterebbe questa notizia per dire </w:t>
      </w:r>
      <w:r w:rsidR="00964813" w:rsidRPr="00AE52EA">
        <w:rPr>
          <w:rFonts w:eastAsia="Times New Roman" w:cstheme="minorHAnsi"/>
          <w:sz w:val="24"/>
          <w:szCs w:val="24"/>
          <w:lang w:eastAsia="it-IT"/>
        </w:rPr>
        <w:t>ancora e più forte</w:t>
      </w:r>
      <w:r>
        <w:rPr>
          <w:rFonts w:eastAsia="Times New Roman" w:cstheme="minorHAnsi"/>
          <w:sz w:val="24"/>
          <w:szCs w:val="24"/>
          <w:lang w:eastAsia="it-IT"/>
        </w:rPr>
        <w:t>:</w:t>
      </w:r>
      <w:r w:rsidR="00964813" w:rsidRPr="00AE52EA">
        <w:rPr>
          <w:rFonts w:eastAsia="Times New Roman" w:cstheme="minorHAnsi"/>
          <w:sz w:val="24"/>
          <w:szCs w:val="24"/>
          <w:lang w:eastAsia="it-IT"/>
        </w:rPr>
        <w:t xml:space="preserve"> </w:t>
      </w:r>
      <w:r w:rsidR="0026625B" w:rsidRPr="00AE52EA">
        <w:rPr>
          <w:rFonts w:eastAsia="Times New Roman" w:cstheme="minorHAnsi"/>
          <w:sz w:val="24"/>
          <w:szCs w:val="24"/>
          <w:lang w:eastAsia="it-IT"/>
        </w:rPr>
        <w:t>BASTA. Ma perché quel BASTA si realizzi occorre una società in tutte le sue articolazioni sia consapevole che</w:t>
      </w:r>
    </w:p>
    <w:p w:rsidR="0026625B" w:rsidRPr="00AE52EA" w:rsidRDefault="0026625B" w:rsidP="00C74B8F">
      <w:pPr>
        <w:rPr>
          <w:rFonts w:ascii="Times New Roman" w:eastAsia="Times New Roman" w:hAnsi="Times New Roman" w:cs="Times New Roman"/>
          <w:sz w:val="24"/>
          <w:szCs w:val="24"/>
          <w:lang w:eastAsia="it-IT"/>
        </w:rPr>
      </w:pPr>
      <w:r w:rsidRPr="00AE52EA">
        <w:rPr>
          <w:rFonts w:ascii="Times New Roman" w:eastAsia="Times New Roman" w:hAnsi="Times New Roman" w:cs="Times New Roman"/>
          <w:sz w:val="24"/>
          <w:szCs w:val="24"/>
          <w:lang w:eastAsia="it-IT"/>
        </w:rPr>
        <w:t>‘</w:t>
      </w:r>
      <w:r w:rsidRPr="00313D56">
        <w:rPr>
          <w:rFonts w:ascii="Times New Roman" w:eastAsia="Times New Roman" w:hAnsi="Times New Roman" w:cs="Times New Roman"/>
          <w:i/>
          <w:sz w:val="24"/>
          <w:szCs w:val="24"/>
          <w:lang w:eastAsia="it-IT"/>
        </w:rPr>
        <w:t>se una ragazza scopre che non può gestire autonomamente il suo corpo, impara da subito che non potrà mai gestire la sua mente, se capisce che la sua vita appartiene a un uomo, allo Stato, prima che a sé stessa, non sarà mai in grado di sentirsi davvero libera e soprattutto di immaginare il suo futuro’</w:t>
      </w:r>
      <w:r w:rsidRPr="00313D56">
        <w:rPr>
          <w:rFonts w:ascii="Times New Roman" w:eastAsia="Times New Roman" w:hAnsi="Times New Roman" w:cs="Times New Roman"/>
          <w:sz w:val="24"/>
          <w:szCs w:val="24"/>
          <w:lang w:eastAsia="it-IT"/>
        </w:rPr>
        <w:t xml:space="preserve"> (</w:t>
      </w:r>
      <w:r w:rsidRPr="00EF5D4E">
        <w:rPr>
          <w:rFonts w:ascii="Times New Roman" w:eastAsia="Times New Roman" w:hAnsi="Times New Roman" w:cs="Times New Roman"/>
          <w:i/>
          <w:sz w:val="20"/>
          <w:szCs w:val="20"/>
          <w:lang w:eastAsia="it-IT"/>
        </w:rPr>
        <w:t>tratto da un articolo su Repubblica del 10/5/</w:t>
      </w:r>
      <w:proofErr w:type="gramStart"/>
      <w:r w:rsidRPr="00EF5D4E">
        <w:rPr>
          <w:rFonts w:ascii="Times New Roman" w:eastAsia="Times New Roman" w:hAnsi="Times New Roman" w:cs="Times New Roman"/>
          <w:i/>
          <w:sz w:val="20"/>
          <w:szCs w:val="20"/>
          <w:lang w:eastAsia="it-IT"/>
        </w:rPr>
        <w:t>24</w:t>
      </w:r>
      <w:r w:rsidRPr="00EF5D4E">
        <w:rPr>
          <w:rFonts w:ascii="Times New Roman" w:eastAsia="Times New Roman" w:hAnsi="Times New Roman" w:cs="Times New Roman"/>
          <w:sz w:val="20"/>
          <w:szCs w:val="20"/>
          <w:lang w:eastAsia="it-IT"/>
        </w:rPr>
        <w:t xml:space="preserve">  di</w:t>
      </w:r>
      <w:proofErr w:type="gramEnd"/>
      <w:r w:rsidRPr="00EF5D4E">
        <w:rPr>
          <w:rFonts w:ascii="Times New Roman" w:eastAsia="Times New Roman" w:hAnsi="Times New Roman" w:cs="Times New Roman"/>
          <w:sz w:val="20"/>
          <w:szCs w:val="20"/>
          <w:lang w:eastAsia="it-IT"/>
        </w:rPr>
        <w:t xml:space="preserve"> </w:t>
      </w:r>
      <w:r w:rsidRPr="00EF5D4E">
        <w:rPr>
          <w:i/>
          <w:iCs/>
          <w:sz w:val="20"/>
          <w:szCs w:val="20"/>
        </w:rPr>
        <w:t xml:space="preserve">Daniela </w:t>
      </w:r>
      <w:proofErr w:type="spellStart"/>
      <w:r w:rsidRPr="00EF5D4E">
        <w:rPr>
          <w:i/>
          <w:iCs/>
          <w:sz w:val="20"/>
          <w:szCs w:val="20"/>
        </w:rPr>
        <w:t>Hamaui</w:t>
      </w:r>
      <w:proofErr w:type="spellEnd"/>
      <w:r w:rsidRPr="00AE52EA">
        <w:rPr>
          <w:i/>
          <w:iCs/>
          <w:sz w:val="24"/>
          <w:szCs w:val="24"/>
        </w:rPr>
        <w:t>)</w:t>
      </w:r>
      <w:r w:rsidRPr="00AE52EA">
        <w:rPr>
          <w:rFonts w:ascii="Times New Roman" w:eastAsia="Times New Roman" w:hAnsi="Times New Roman" w:cs="Times New Roman"/>
          <w:sz w:val="24"/>
          <w:szCs w:val="24"/>
          <w:lang w:eastAsia="it-IT"/>
        </w:rPr>
        <w:t>.</w:t>
      </w:r>
    </w:p>
    <w:p w:rsidR="00380B83" w:rsidRDefault="00D37DE0" w:rsidP="00380B83">
      <w:pPr>
        <w:spacing w:before="100" w:beforeAutospacing="1" w:after="100" w:afterAutospacing="1" w:line="240" w:lineRule="auto"/>
        <w:rPr>
          <w:rFonts w:ascii="Times New Roman" w:eastAsia="Times New Roman" w:hAnsi="Times New Roman" w:cs="Times New Roman"/>
          <w:sz w:val="24"/>
          <w:szCs w:val="24"/>
          <w:lang w:eastAsia="it-IT"/>
        </w:rPr>
      </w:pPr>
      <w:r w:rsidRPr="00AE52EA">
        <w:rPr>
          <w:rFonts w:eastAsia="Times New Roman" w:cstheme="minorHAnsi"/>
          <w:sz w:val="24"/>
          <w:szCs w:val="24"/>
          <w:lang w:eastAsia="it-IT"/>
        </w:rPr>
        <w:t xml:space="preserve">Per questo diventa un imperativo </w:t>
      </w:r>
      <w:r w:rsidR="00C66ED8" w:rsidRPr="00AE52EA">
        <w:rPr>
          <w:sz w:val="24"/>
          <w:szCs w:val="24"/>
        </w:rPr>
        <w:t xml:space="preserve">costruire una progettualità politica e culturale </w:t>
      </w:r>
      <w:r w:rsidRPr="00AE52EA">
        <w:rPr>
          <w:sz w:val="24"/>
          <w:szCs w:val="24"/>
        </w:rPr>
        <w:t>condivisa affinch</w:t>
      </w:r>
      <w:r w:rsidR="00AE52EA" w:rsidRPr="00AE52EA">
        <w:rPr>
          <w:sz w:val="24"/>
          <w:szCs w:val="24"/>
        </w:rPr>
        <w:t>é</w:t>
      </w:r>
      <w:r w:rsidRPr="00AE52EA">
        <w:rPr>
          <w:sz w:val="24"/>
          <w:szCs w:val="24"/>
        </w:rPr>
        <w:t xml:space="preserve"> </w:t>
      </w:r>
      <w:r w:rsidR="00313D56">
        <w:rPr>
          <w:sz w:val="24"/>
          <w:szCs w:val="24"/>
        </w:rPr>
        <w:t xml:space="preserve">diritti umani, dignità delle persone, </w:t>
      </w:r>
      <w:r w:rsidR="00C66ED8" w:rsidRPr="00AE52EA">
        <w:rPr>
          <w:sz w:val="24"/>
          <w:szCs w:val="24"/>
        </w:rPr>
        <w:t>libertà</w:t>
      </w:r>
      <w:r w:rsidR="007F1BDA" w:rsidRPr="00AE52EA">
        <w:rPr>
          <w:sz w:val="24"/>
          <w:szCs w:val="24"/>
        </w:rPr>
        <w:t>, uguaglianza</w:t>
      </w:r>
      <w:r w:rsidR="00C66ED8" w:rsidRPr="00AE52EA">
        <w:rPr>
          <w:sz w:val="24"/>
          <w:szCs w:val="24"/>
        </w:rPr>
        <w:t xml:space="preserve"> e benessere delle donne sia</w:t>
      </w:r>
      <w:r w:rsidR="00313D56">
        <w:rPr>
          <w:sz w:val="24"/>
          <w:szCs w:val="24"/>
        </w:rPr>
        <w:t>no</w:t>
      </w:r>
      <w:r w:rsidR="00C66ED8" w:rsidRPr="00AE52EA">
        <w:rPr>
          <w:sz w:val="24"/>
          <w:szCs w:val="24"/>
        </w:rPr>
        <w:t xml:space="preserve"> fra gli indicatori essenziali per misurare il grado di democrazia di tutti i Paesi, a cominciare dalla culla dei diritti, dall’Europa che vogliamo. </w:t>
      </w:r>
      <w:r w:rsidR="007E3157">
        <w:rPr>
          <w:sz w:val="24"/>
          <w:szCs w:val="24"/>
        </w:rPr>
        <w:t>Per affermare la pace e</w:t>
      </w:r>
      <w:r w:rsidR="007F1BDA" w:rsidRPr="00AE52EA">
        <w:rPr>
          <w:rFonts w:eastAsia="Times New Roman" w:cstheme="minorHAnsi"/>
          <w:sz w:val="24"/>
          <w:szCs w:val="24"/>
          <w:lang w:eastAsia="it-IT"/>
        </w:rPr>
        <w:t xml:space="preserve"> superare l’indifferenza verso i soprusi più atroci a cui sono sottoposte donne</w:t>
      </w:r>
      <w:r w:rsidR="00C74B8F">
        <w:rPr>
          <w:rFonts w:eastAsia="Times New Roman" w:cstheme="minorHAnsi"/>
          <w:sz w:val="24"/>
          <w:szCs w:val="24"/>
          <w:lang w:eastAsia="it-IT"/>
        </w:rPr>
        <w:t xml:space="preserve"> e </w:t>
      </w:r>
      <w:proofErr w:type="gramStart"/>
      <w:r w:rsidR="00C74B8F">
        <w:rPr>
          <w:rFonts w:eastAsia="Times New Roman" w:cstheme="minorHAnsi"/>
          <w:sz w:val="24"/>
          <w:szCs w:val="24"/>
          <w:lang w:eastAsia="it-IT"/>
        </w:rPr>
        <w:t xml:space="preserve">uomini </w:t>
      </w:r>
      <w:r w:rsidR="007F1BDA" w:rsidRPr="00AE52EA">
        <w:rPr>
          <w:rFonts w:eastAsia="Times New Roman" w:cstheme="minorHAnsi"/>
          <w:sz w:val="24"/>
          <w:szCs w:val="24"/>
          <w:lang w:eastAsia="it-IT"/>
        </w:rPr>
        <w:t xml:space="preserve"> nel</w:t>
      </w:r>
      <w:proofErr w:type="gramEnd"/>
      <w:r w:rsidR="007F1BDA" w:rsidRPr="00AE52EA">
        <w:rPr>
          <w:rFonts w:eastAsia="Times New Roman" w:cstheme="minorHAnsi"/>
          <w:sz w:val="24"/>
          <w:szCs w:val="24"/>
          <w:lang w:eastAsia="it-IT"/>
        </w:rPr>
        <w:t xml:space="preserve"> mondo e che molti governi</w:t>
      </w:r>
      <w:r w:rsidRPr="00AE52EA">
        <w:rPr>
          <w:rFonts w:eastAsia="Times New Roman" w:cstheme="minorHAnsi"/>
          <w:sz w:val="24"/>
          <w:szCs w:val="24"/>
          <w:lang w:eastAsia="it-IT"/>
        </w:rPr>
        <w:t xml:space="preserve"> (troppi)</w:t>
      </w:r>
      <w:r w:rsidR="007F1BDA" w:rsidRPr="00AE52EA">
        <w:rPr>
          <w:rFonts w:eastAsia="Times New Roman" w:cstheme="minorHAnsi"/>
          <w:sz w:val="24"/>
          <w:szCs w:val="24"/>
          <w:lang w:eastAsia="it-IT"/>
        </w:rPr>
        <w:t xml:space="preserve"> usano per sancire la loro autorità assoluta. </w:t>
      </w:r>
      <w:r w:rsidR="005E6411">
        <w:rPr>
          <w:rFonts w:eastAsia="Times New Roman" w:cstheme="minorHAnsi"/>
          <w:sz w:val="24"/>
          <w:szCs w:val="24"/>
          <w:lang w:eastAsia="it-IT"/>
        </w:rPr>
        <w:t xml:space="preserve">    </w:t>
      </w:r>
    </w:p>
    <w:sectPr w:rsidR="00380B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24" w:rsidRDefault="005D0024" w:rsidP="00F36AC2">
      <w:pPr>
        <w:spacing w:after="0" w:line="240" w:lineRule="auto"/>
      </w:pPr>
      <w:r>
        <w:separator/>
      </w:r>
    </w:p>
  </w:endnote>
  <w:endnote w:type="continuationSeparator" w:id="0">
    <w:p w:rsidR="005D0024" w:rsidRDefault="005D0024" w:rsidP="00F3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24" w:rsidRDefault="005D0024" w:rsidP="00F36AC2">
      <w:pPr>
        <w:spacing w:after="0" w:line="240" w:lineRule="auto"/>
      </w:pPr>
      <w:r>
        <w:separator/>
      </w:r>
    </w:p>
  </w:footnote>
  <w:footnote w:type="continuationSeparator" w:id="0">
    <w:p w:rsidR="005D0024" w:rsidRDefault="005D0024" w:rsidP="00F36AC2">
      <w:pPr>
        <w:spacing w:after="0" w:line="240" w:lineRule="auto"/>
      </w:pPr>
      <w:r>
        <w:continuationSeparator/>
      </w:r>
    </w:p>
  </w:footnote>
  <w:footnote w:id="1">
    <w:p w:rsidR="00F36AC2" w:rsidRPr="00BD1F0C" w:rsidRDefault="00F36AC2">
      <w:pPr>
        <w:pStyle w:val="Testonotaapidipagina"/>
        <w:rPr>
          <w:sz w:val="24"/>
          <w:szCs w:val="24"/>
        </w:rPr>
      </w:pPr>
      <w:r>
        <w:rPr>
          <w:rStyle w:val="Rimandonotaapidipagina"/>
        </w:rPr>
        <w:footnoteRef/>
      </w:r>
      <w:r>
        <w:t xml:space="preserve"> </w:t>
      </w:r>
      <w:r w:rsidRPr="00BD1F0C">
        <w:rPr>
          <w:sz w:val="24"/>
          <w:szCs w:val="24"/>
        </w:rPr>
        <w:t>La 7</w:t>
      </w:r>
      <w:r w:rsidR="00BD1F0C">
        <w:rPr>
          <w:sz w:val="24"/>
          <w:szCs w:val="24"/>
        </w:rPr>
        <w:t>°</w:t>
      </w:r>
      <w:r w:rsidRPr="00BD1F0C">
        <w:rPr>
          <w:sz w:val="24"/>
          <w:szCs w:val="24"/>
        </w:rPr>
        <w:t xml:space="preserve"> conferenza nazionale delle donne del </w:t>
      </w:r>
      <w:proofErr w:type="gramStart"/>
      <w:r w:rsidRPr="00BD1F0C">
        <w:rPr>
          <w:sz w:val="24"/>
          <w:szCs w:val="24"/>
        </w:rPr>
        <w:t>PCI  recava</w:t>
      </w:r>
      <w:proofErr w:type="gramEnd"/>
      <w:r w:rsidRPr="00BD1F0C">
        <w:rPr>
          <w:sz w:val="24"/>
          <w:szCs w:val="24"/>
        </w:rPr>
        <w:t xml:space="preserve"> il titolo ALTERNATIVA DONNA e sui manifesti una frase tratta dalla Mille e una notte: “Ci hanno messo in una scatola – e la scatola – in una cassa – con sopra sette catenacci – e ci hanno collocato in fondo al mare in tempesta – senza sapere che quando delle donne come noi vogliono una cosa nulla può sopraffarle.”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13D5A"/>
    <w:multiLevelType w:val="hybridMultilevel"/>
    <w:tmpl w:val="15DE4F46"/>
    <w:lvl w:ilvl="0" w:tplc="544EB0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6F"/>
    <w:rsid w:val="000153A0"/>
    <w:rsid w:val="00047592"/>
    <w:rsid w:val="00056C32"/>
    <w:rsid w:val="000E1636"/>
    <w:rsid w:val="001214C6"/>
    <w:rsid w:val="00122EE3"/>
    <w:rsid w:val="001251E3"/>
    <w:rsid w:val="00170C97"/>
    <w:rsid w:val="001B6CD0"/>
    <w:rsid w:val="00237EB2"/>
    <w:rsid w:val="0026625B"/>
    <w:rsid w:val="00313D56"/>
    <w:rsid w:val="00360415"/>
    <w:rsid w:val="0036780A"/>
    <w:rsid w:val="00380B83"/>
    <w:rsid w:val="003A3FB9"/>
    <w:rsid w:val="003A5950"/>
    <w:rsid w:val="00433822"/>
    <w:rsid w:val="00495824"/>
    <w:rsid w:val="004E22F6"/>
    <w:rsid w:val="005B5EDB"/>
    <w:rsid w:val="005D0024"/>
    <w:rsid w:val="005E6411"/>
    <w:rsid w:val="006011A5"/>
    <w:rsid w:val="00640285"/>
    <w:rsid w:val="00656BCC"/>
    <w:rsid w:val="006610A1"/>
    <w:rsid w:val="0066177A"/>
    <w:rsid w:val="00674D19"/>
    <w:rsid w:val="006957BA"/>
    <w:rsid w:val="006A14A4"/>
    <w:rsid w:val="006F0CE5"/>
    <w:rsid w:val="007102A7"/>
    <w:rsid w:val="00766FB6"/>
    <w:rsid w:val="00793248"/>
    <w:rsid w:val="007E3157"/>
    <w:rsid w:val="007E4071"/>
    <w:rsid w:val="007F1BDA"/>
    <w:rsid w:val="008339DA"/>
    <w:rsid w:val="00923111"/>
    <w:rsid w:val="00954EE9"/>
    <w:rsid w:val="00964813"/>
    <w:rsid w:val="0097674F"/>
    <w:rsid w:val="009C0C47"/>
    <w:rsid w:val="00A21C2D"/>
    <w:rsid w:val="00A42858"/>
    <w:rsid w:val="00A874C0"/>
    <w:rsid w:val="00A9036A"/>
    <w:rsid w:val="00AD4503"/>
    <w:rsid w:val="00AD5DC7"/>
    <w:rsid w:val="00AE52EA"/>
    <w:rsid w:val="00B73EE0"/>
    <w:rsid w:val="00B965C1"/>
    <w:rsid w:val="00BA1F46"/>
    <w:rsid w:val="00BA7628"/>
    <w:rsid w:val="00BD1F0C"/>
    <w:rsid w:val="00BE573F"/>
    <w:rsid w:val="00C10AFC"/>
    <w:rsid w:val="00C458A4"/>
    <w:rsid w:val="00C62F00"/>
    <w:rsid w:val="00C66ED8"/>
    <w:rsid w:val="00C74B8F"/>
    <w:rsid w:val="00C75B28"/>
    <w:rsid w:val="00CC3CDB"/>
    <w:rsid w:val="00CD257A"/>
    <w:rsid w:val="00D013BB"/>
    <w:rsid w:val="00D0796C"/>
    <w:rsid w:val="00D36CF4"/>
    <w:rsid w:val="00D37DE0"/>
    <w:rsid w:val="00DA16C4"/>
    <w:rsid w:val="00DA666F"/>
    <w:rsid w:val="00DB312A"/>
    <w:rsid w:val="00DE7AA5"/>
    <w:rsid w:val="00E36B8D"/>
    <w:rsid w:val="00E47EB2"/>
    <w:rsid w:val="00EA0881"/>
    <w:rsid w:val="00EF10AB"/>
    <w:rsid w:val="00EF5D4E"/>
    <w:rsid w:val="00F11D00"/>
    <w:rsid w:val="00F176C6"/>
    <w:rsid w:val="00F36AC2"/>
    <w:rsid w:val="00F62297"/>
    <w:rsid w:val="00FA11FF"/>
    <w:rsid w:val="00FA6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3EFF9-6234-451B-976F-C8EA1DB7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54E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54EE9"/>
    <w:rPr>
      <w:color w:val="0000FF"/>
      <w:u w:val="single"/>
    </w:rPr>
  </w:style>
  <w:style w:type="paragraph" w:styleId="Paragrafoelenco">
    <w:name w:val="List Paragraph"/>
    <w:basedOn w:val="Normale"/>
    <w:uiPriority w:val="34"/>
    <w:qFormat/>
    <w:rsid w:val="00FA11FF"/>
    <w:pPr>
      <w:ind w:left="720"/>
      <w:contextualSpacing/>
    </w:pPr>
  </w:style>
  <w:style w:type="paragraph" w:styleId="Testonotaapidipagina">
    <w:name w:val="footnote text"/>
    <w:basedOn w:val="Normale"/>
    <w:link w:val="TestonotaapidipaginaCarattere"/>
    <w:uiPriority w:val="99"/>
    <w:semiHidden/>
    <w:unhideWhenUsed/>
    <w:rsid w:val="00F36A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AC2"/>
    <w:rPr>
      <w:sz w:val="20"/>
      <w:szCs w:val="20"/>
    </w:rPr>
  </w:style>
  <w:style w:type="character" w:styleId="Rimandonotaapidipagina">
    <w:name w:val="footnote reference"/>
    <w:basedOn w:val="Carpredefinitoparagrafo"/>
    <w:uiPriority w:val="99"/>
    <w:semiHidden/>
    <w:unhideWhenUsed/>
    <w:rsid w:val="00F36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1850">
      <w:bodyDiv w:val="1"/>
      <w:marLeft w:val="0"/>
      <w:marRight w:val="0"/>
      <w:marTop w:val="0"/>
      <w:marBottom w:val="0"/>
      <w:divBdr>
        <w:top w:val="none" w:sz="0" w:space="0" w:color="auto"/>
        <w:left w:val="none" w:sz="0" w:space="0" w:color="auto"/>
        <w:bottom w:val="none" w:sz="0" w:space="0" w:color="auto"/>
        <w:right w:val="none" w:sz="0" w:space="0" w:color="auto"/>
      </w:divBdr>
    </w:div>
    <w:div w:id="487550185">
      <w:bodyDiv w:val="1"/>
      <w:marLeft w:val="0"/>
      <w:marRight w:val="0"/>
      <w:marTop w:val="0"/>
      <w:marBottom w:val="0"/>
      <w:divBdr>
        <w:top w:val="none" w:sz="0" w:space="0" w:color="auto"/>
        <w:left w:val="none" w:sz="0" w:space="0" w:color="auto"/>
        <w:bottom w:val="none" w:sz="0" w:space="0" w:color="auto"/>
        <w:right w:val="none" w:sz="0" w:space="0" w:color="auto"/>
      </w:divBdr>
    </w:div>
    <w:div w:id="1070007041">
      <w:bodyDiv w:val="1"/>
      <w:marLeft w:val="0"/>
      <w:marRight w:val="0"/>
      <w:marTop w:val="0"/>
      <w:marBottom w:val="0"/>
      <w:divBdr>
        <w:top w:val="none" w:sz="0" w:space="0" w:color="auto"/>
        <w:left w:val="none" w:sz="0" w:space="0" w:color="auto"/>
        <w:bottom w:val="none" w:sz="0" w:space="0" w:color="auto"/>
        <w:right w:val="none" w:sz="0" w:space="0" w:color="auto"/>
      </w:divBdr>
    </w:div>
    <w:div w:id="17114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Partito_Socialista_Italiano" TargetMode="External"/><Relationship Id="rId13" Type="http://schemas.openxmlformats.org/officeDocument/2006/relationships/hyperlink" Target="https://it.wikipedia.org/wiki/Democrazia_Cristi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Partito_Liberale_Italia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wikipedia.org/wiki/Referendum_(ordinamento_itali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Partito_Socialista_Italiano_di_Unit%C3%A0_Proletaria" TargetMode="External"/><Relationship Id="rId5" Type="http://schemas.openxmlformats.org/officeDocument/2006/relationships/webSettings" Target="webSettings.xml"/><Relationship Id="rId15" Type="http://schemas.openxmlformats.org/officeDocument/2006/relationships/hyperlink" Target="https://it.wikipedia.org/wiki/Partito_Democratico_Italiano_di_Unit%C3%A0_Monarchica" TargetMode="External"/><Relationship Id="rId10" Type="http://schemas.openxmlformats.org/officeDocument/2006/relationships/hyperlink" Target="https://it.wikipedia.org/wiki/Partito_Socialista_Democratico_Italiano" TargetMode="External"/><Relationship Id="rId4" Type="http://schemas.openxmlformats.org/officeDocument/2006/relationships/settings" Target="settings.xml"/><Relationship Id="rId9" Type="http://schemas.openxmlformats.org/officeDocument/2006/relationships/hyperlink" Target="https://it.wikipedia.org/wiki/Partito_Comunista_Italiano" TargetMode="External"/><Relationship Id="rId14" Type="http://schemas.openxmlformats.org/officeDocument/2006/relationships/hyperlink" Target="https://it.wikipedia.org/wiki/Movimento_Sociale_Ital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4BCC-F79A-4F04-9ACC-8214046A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FonadazioneModena</cp:lastModifiedBy>
  <cp:revision>2</cp:revision>
  <cp:lastPrinted>2024-05-19T09:57:00Z</cp:lastPrinted>
  <dcterms:created xsi:type="dcterms:W3CDTF">2024-05-27T08:03:00Z</dcterms:created>
  <dcterms:modified xsi:type="dcterms:W3CDTF">2024-05-27T08:03:00Z</dcterms:modified>
</cp:coreProperties>
</file>